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39" w:rsidRPr="009F3939" w:rsidRDefault="009F3939" w:rsidP="009F3939">
      <w:pPr>
        <w:widowControl/>
        <w:spacing w:before="100" w:beforeAutospacing="1" w:after="100" w:afterAutospacing="1"/>
        <w:jc w:val="left"/>
        <w:outlineLvl w:val="0"/>
        <w:rPr>
          <w:rFonts w:ascii="宋体" w:eastAsia="宋体" w:hAnsi="宋体" w:cs="宋体"/>
          <w:b/>
          <w:bCs/>
          <w:kern w:val="36"/>
          <w:sz w:val="48"/>
          <w:szCs w:val="48"/>
        </w:rPr>
      </w:pPr>
      <w:r w:rsidRPr="009F3939">
        <w:rPr>
          <w:rFonts w:ascii="宋体" w:eastAsia="宋体" w:hAnsi="宋体" w:cs="宋体"/>
          <w:b/>
          <w:bCs/>
          <w:kern w:val="36"/>
          <w:sz w:val="48"/>
          <w:szCs w:val="48"/>
        </w:rPr>
        <w:t>替米</w:t>
      </w:r>
      <w:proofErr w:type="gramStart"/>
      <w:r w:rsidRPr="009F3939">
        <w:rPr>
          <w:rFonts w:ascii="宋体" w:eastAsia="宋体" w:hAnsi="宋体" w:cs="宋体"/>
          <w:b/>
          <w:bCs/>
          <w:kern w:val="36"/>
          <w:sz w:val="48"/>
          <w:szCs w:val="48"/>
        </w:rPr>
        <w:t>沙坦片</w:t>
      </w:r>
      <w:proofErr w:type="gramEnd"/>
    </w:p>
    <w:p w:rsidR="009F3939" w:rsidRDefault="009F3939" w:rsidP="009F3939">
      <w:pPr>
        <w:widowControl/>
        <w:jc w:val="left"/>
        <w:rPr>
          <w:rFonts w:ascii="宋体" w:eastAsia="宋体" w:hAnsi="宋体" w:cs="宋体" w:hint="eastAsia"/>
          <w:kern w:val="0"/>
          <w:sz w:val="24"/>
          <w:szCs w:val="24"/>
        </w:rPr>
      </w:pPr>
      <w:bookmarkStart w:id="0" w:name="lemma-summary"/>
      <w:bookmarkEnd w:id="0"/>
    </w:p>
    <w:p w:rsidR="009F3939" w:rsidRDefault="009F3939" w:rsidP="009F3939">
      <w:pPr>
        <w:widowControl/>
        <w:ind w:firstLineChars="200" w:firstLine="480"/>
        <w:jc w:val="left"/>
        <w:rPr>
          <w:rFonts w:ascii="宋体" w:eastAsia="宋体" w:hAnsi="宋体" w:cs="宋体" w:hint="eastAsia"/>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沙坦片</w:t>
      </w:r>
      <w:proofErr w:type="gramEnd"/>
      <w:r w:rsidRPr="009F3939">
        <w:rPr>
          <w:rFonts w:ascii="宋体" w:eastAsia="宋体" w:hAnsi="宋体" w:cs="宋体"/>
          <w:kern w:val="0"/>
          <w:sz w:val="24"/>
          <w:szCs w:val="24"/>
        </w:rPr>
        <w:t>，高血压用于成年人原发性高血压的治疗。降低心血管风险。本品适用于年龄55岁及以上.存在发生严重心血管事件高风险且不能接受血管紧张素转换酶（ACE） 抑制剂治疗的患者，以降低其发生心肌梗死.卒中或心血管疾病导致死亡的风险。心血管事件的高风险包括冠状动脉疾病.外周动脉疾病、卒中、一过性脑缺血发作或伴有终末器官损 害证据的高危2型糖尿病（胰岛素依赖或非胰岛素依赖）病史。替</w:t>
      </w:r>
      <w:proofErr w:type="gramStart"/>
      <w:r w:rsidRPr="009F3939">
        <w:rPr>
          <w:rFonts w:ascii="宋体" w:eastAsia="宋体" w:hAnsi="宋体" w:cs="宋体"/>
          <w:kern w:val="0"/>
          <w:sz w:val="24"/>
          <w:szCs w:val="24"/>
        </w:rPr>
        <w:t>米沙坦还</w:t>
      </w:r>
      <w:proofErr w:type="gramEnd"/>
      <w:r w:rsidRPr="009F3939">
        <w:rPr>
          <w:rFonts w:ascii="宋体" w:eastAsia="宋体" w:hAnsi="宋体" w:cs="宋体"/>
          <w:kern w:val="0"/>
          <w:sz w:val="24"/>
          <w:szCs w:val="24"/>
        </w:rPr>
        <w:t>可以与其他必要的治疗同 时使用（例如降压药物.抗血小板药物或降脂药）。不推荐替</w:t>
      </w:r>
      <w:proofErr w:type="gramStart"/>
      <w:r w:rsidRPr="009F3939">
        <w:rPr>
          <w:rFonts w:ascii="宋体" w:eastAsia="宋体" w:hAnsi="宋体" w:cs="宋体"/>
          <w:kern w:val="0"/>
          <w:sz w:val="24"/>
          <w:szCs w:val="24"/>
        </w:rPr>
        <w:t>米沙坦与</w:t>
      </w:r>
      <w:proofErr w:type="gramEnd"/>
      <w:r w:rsidRPr="009F3939">
        <w:rPr>
          <w:rFonts w:ascii="宋体" w:eastAsia="宋体" w:hAnsi="宋体" w:cs="宋体"/>
          <w:kern w:val="0"/>
          <w:sz w:val="24"/>
          <w:szCs w:val="24"/>
        </w:rPr>
        <w:t>ACE抑制剂同时使用。</w:t>
      </w:r>
    </w:p>
    <w:p w:rsidR="009F3939" w:rsidRPr="009F3939" w:rsidRDefault="009F3939" w:rsidP="009F3939">
      <w:pPr>
        <w:widowControl/>
        <w:ind w:firstLineChars="200" w:firstLine="480"/>
        <w:jc w:val="left"/>
        <w:rPr>
          <w:rFonts w:ascii="宋体" w:eastAsia="宋体" w:hAnsi="宋体" w:cs="宋体"/>
          <w:kern w:val="0"/>
          <w:sz w:val="24"/>
          <w:szCs w:val="24"/>
        </w:rPr>
      </w:pP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药品名称</w:t>
      </w:r>
    </w:p>
    <w:p w:rsidR="009F3939" w:rsidRPr="009F3939" w:rsidRDefault="009F3939" w:rsidP="009F3939">
      <w:pPr>
        <w:widowControl/>
        <w:ind w:left="720"/>
        <w:jc w:val="left"/>
        <w:rPr>
          <w:rFonts w:ascii="宋体" w:eastAsia="宋体" w:hAnsi="宋体" w:cs="宋体"/>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沙坦片</w:t>
      </w:r>
      <w:proofErr w:type="gramEnd"/>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药品类型</w:t>
      </w:r>
    </w:p>
    <w:p w:rsidR="009F3939" w:rsidRPr="009F3939" w:rsidRDefault="009F3939" w:rsidP="009F3939">
      <w:pPr>
        <w:widowControl/>
        <w:ind w:left="720"/>
        <w:jc w:val="left"/>
        <w:rPr>
          <w:rFonts w:ascii="宋体" w:eastAsia="宋体" w:hAnsi="宋体" w:cs="宋体"/>
          <w:kern w:val="0"/>
          <w:sz w:val="24"/>
          <w:szCs w:val="24"/>
        </w:rPr>
      </w:pPr>
      <w:r w:rsidRPr="009F3939">
        <w:rPr>
          <w:rFonts w:ascii="宋体" w:eastAsia="宋体" w:hAnsi="宋体" w:cs="宋体"/>
          <w:kern w:val="0"/>
          <w:sz w:val="24"/>
          <w:szCs w:val="24"/>
        </w:rPr>
        <w:t>工伤</w:t>
      </w:r>
      <w:proofErr w:type="gramStart"/>
      <w:r w:rsidRPr="009F3939">
        <w:rPr>
          <w:rFonts w:ascii="宋体" w:eastAsia="宋体" w:hAnsi="宋体" w:cs="宋体"/>
          <w:kern w:val="0"/>
          <w:sz w:val="24"/>
          <w:szCs w:val="24"/>
        </w:rPr>
        <w:t>医</w:t>
      </w:r>
      <w:proofErr w:type="gramEnd"/>
      <w:r w:rsidRPr="009F3939">
        <w:rPr>
          <w:rFonts w:ascii="宋体" w:eastAsia="宋体" w:hAnsi="宋体" w:cs="宋体"/>
          <w:kern w:val="0"/>
          <w:sz w:val="24"/>
          <w:szCs w:val="24"/>
        </w:rPr>
        <w:t>保乙类双跨</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汉语拼音</w:t>
      </w:r>
    </w:p>
    <w:p w:rsidR="009F3939" w:rsidRPr="009F3939" w:rsidRDefault="009F3939" w:rsidP="009F3939">
      <w:pPr>
        <w:widowControl/>
        <w:ind w:left="720"/>
        <w:jc w:val="left"/>
        <w:rPr>
          <w:rFonts w:ascii="宋体" w:eastAsia="宋体" w:hAnsi="宋体" w:cs="宋体"/>
          <w:kern w:val="0"/>
          <w:sz w:val="24"/>
          <w:szCs w:val="24"/>
        </w:rPr>
      </w:pPr>
      <w:r w:rsidRPr="009F3939">
        <w:rPr>
          <w:rFonts w:ascii="宋体" w:eastAsia="宋体" w:hAnsi="宋体" w:cs="宋体"/>
          <w:kern w:val="0"/>
          <w:sz w:val="24"/>
          <w:szCs w:val="24"/>
        </w:rPr>
        <w:t xml:space="preserve">Ti Mi </w:t>
      </w:r>
      <w:proofErr w:type="spellStart"/>
      <w:r w:rsidRPr="009F3939">
        <w:rPr>
          <w:rFonts w:ascii="宋体" w:eastAsia="宋体" w:hAnsi="宋体" w:cs="宋体"/>
          <w:kern w:val="0"/>
          <w:sz w:val="24"/>
          <w:szCs w:val="24"/>
        </w:rPr>
        <w:t>Sha</w:t>
      </w:r>
      <w:proofErr w:type="spellEnd"/>
      <w:r w:rsidRPr="009F3939">
        <w:rPr>
          <w:rFonts w:ascii="宋体" w:eastAsia="宋体" w:hAnsi="宋体" w:cs="宋体"/>
          <w:kern w:val="0"/>
          <w:sz w:val="24"/>
          <w:szCs w:val="24"/>
        </w:rPr>
        <w:t xml:space="preserve"> Tan </w:t>
      </w:r>
      <w:proofErr w:type="spellStart"/>
      <w:r w:rsidRPr="009F3939">
        <w:rPr>
          <w:rFonts w:ascii="宋体" w:eastAsia="宋体" w:hAnsi="宋体" w:cs="宋体"/>
          <w:kern w:val="0"/>
          <w:sz w:val="24"/>
          <w:szCs w:val="24"/>
        </w:rPr>
        <w:t>Pian</w:t>
      </w:r>
      <w:proofErr w:type="spellEnd"/>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用途分类</w:t>
      </w:r>
    </w:p>
    <w:p w:rsidR="009F3939" w:rsidRPr="009F3939" w:rsidRDefault="009F3939" w:rsidP="009F3939">
      <w:pPr>
        <w:widowControl/>
        <w:ind w:left="720"/>
        <w:jc w:val="left"/>
        <w:rPr>
          <w:rFonts w:ascii="宋体" w:eastAsia="宋体" w:hAnsi="宋体" w:cs="宋体"/>
          <w:kern w:val="0"/>
          <w:sz w:val="24"/>
          <w:szCs w:val="24"/>
        </w:rPr>
      </w:pPr>
      <w:r w:rsidRPr="009F3939">
        <w:rPr>
          <w:rFonts w:ascii="宋体" w:eastAsia="宋体" w:hAnsi="宋体" w:cs="宋体"/>
          <w:kern w:val="0"/>
          <w:sz w:val="24"/>
          <w:szCs w:val="24"/>
        </w:rPr>
        <w:t>血管紧张素Ⅱ受体拮抗药</w:t>
      </w:r>
    </w:p>
    <w:p w:rsidR="009F3939" w:rsidRDefault="009F3939" w:rsidP="009F3939">
      <w:pPr>
        <w:widowControl/>
        <w:spacing w:before="100" w:beforeAutospacing="1" w:after="100" w:afterAutospacing="1"/>
        <w:jc w:val="left"/>
        <w:outlineLvl w:val="1"/>
        <w:rPr>
          <w:rFonts w:ascii="宋体" w:eastAsia="宋体" w:hAnsi="宋体" w:cs="宋体" w:hint="eastAsia"/>
          <w:kern w:val="0"/>
          <w:sz w:val="24"/>
          <w:szCs w:val="24"/>
        </w:rPr>
      </w:pP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成份</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本品主要成分为替米沙坦。</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化学名称：4</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-[(1，4</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-二甲基-2</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-丙基[2，6</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-二-1H-苯并咪唑] -1</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-基)甲基]- [1，1</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-二联苯基]-2-羧酸；</w:t>
      </w:r>
    </w:p>
    <w:p w:rsidR="009F3939" w:rsidRDefault="009F3939" w:rsidP="009F3939">
      <w:pPr>
        <w:widowControl/>
        <w:jc w:val="left"/>
        <w:rPr>
          <w:rFonts w:ascii="宋体" w:eastAsia="宋体" w:hAnsi="宋体" w:cs="宋体" w:hint="eastAsia"/>
          <w:kern w:val="0"/>
          <w:sz w:val="24"/>
          <w:szCs w:val="24"/>
        </w:rPr>
      </w:pPr>
      <w:r w:rsidRPr="009F3939">
        <w:rPr>
          <w:rFonts w:ascii="宋体" w:eastAsia="宋体" w:hAnsi="宋体" w:cs="宋体"/>
          <w:kern w:val="0"/>
          <w:sz w:val="24"/>
          <w:szCs w:val="24"/>
        </w:rPr>
        <w:t>化学结构式：</w:t>
      </w:r>
    </w:p>
    <w:p w:rsidR="009F3939" w:rsidRPr="009F3939" w:rsidRDefault="009F3939" w:rsidP="009F3939">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921000" cy="1612900"/>
            <wp:effectExtent l="19050" t="0" r="0" b="0"/>
            <wp:docPr id="1" name="图片 0" descr="72f082025aafa40ff90bc796a864034f79f019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f082025aafa40ff90bc796a864034f79f019af.jpg"/>
                    <pic:cNvPicPr/>
                  </pic:nvPicPr>
                  <pic:blipFill>
                    <a:blip r:embed="rId5"/>
                    <a:stretch>
                      <a:fillRect/>
                    </a:stretch>
                  </pic:blipFill>
                  <pic:spPr>
                    <a:xfrm>
                      <a:off x="0" y="0"/>
                      <a:ext cx="2921000" cy="1612900"/>
                    </a:xfrm>
                    <a:prstGeom prst="rect">
                      <a:avLst/>
                    </a:prstGeom>
                  </pic:spPr>
                </pic:pic>
              </a:graphicData>
            </a:graphic>
          </wp:inline>
        </w:drawing>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分子式：C33H30N4O2</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分子量：514.63</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性状</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lastRenderedPageBreak/>
        <w:t>本品为白色或微黄色椭圆形片。</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适应症</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高血压</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用于成年人原发性高血压的治疗。</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降低心血管风险</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本品适用于年龄55岁及以上.存在发生严重心血管事件高风险且不能接受血管紧张素转换酶（ACE） 抑制剂治疗的患者，以降低其发生心肌梗死.卒中或心血管疾病导致死亡的风险。</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心血管事件的高风险包括冠状动脉疾病.外周动脉疾病、卒中、一过性脑缺血发作或伴有终末器官损 害证据的高危2型糖尿病（胰岛素依赖或非胰岛素依赖）病史。替</w:t>
      </w:r>
      <w:proofErr w:type="gramStart"/>
      <w:r w:rsidRPr="009F3939">
        <w:rPr>
          <w:rFonts w:ascii="宋体" w:eastAsia="宋体" w:hAnsi="宋体" w:cs="宋体"/>
          <w:kern w:val="0"/>
          <w:sz w:val="24"/>
          <w:szCs w:val="24"/>
        </w:rPr>
        <w:t>米沙坦还</w:t>
      </w:r>
      <w:proofErr w:type="gramEnd"/>
      <w:r w:rsidRPr="009F3939">
        <w:rPr>
          <w:rFonts w:ascii="宋体" w:eastAsia="宋体" w:hAnsi="宋体" w:cs="宋体"/>
          <w:kern w:val="0"/>
          <w:sz w:val="24"/>
          <w:szCs w:val="24"/>
        </w:rPr>
        <w:t>可以与其他必要的治疗同 时使用（例如降压药物.抗血小板药物或降脂药）。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不推荐替</w:t>
      </w:r>
      <w:proofErr w:type="gramStart"/>
      <w:r w:rsidRPr="009F3939">
        <w:rPr>
          <w:rFonts w:ascii="宋体" w:eastAsia="宋体" w:hAnsi="宋体" w:cs="宋体"/>
          <w:kern w:val="0"/>
          <w:sz w:val="24"/>
          <w:szCs w:val="24"/>
        </w:rPr>
        <w:t>米沙坦与</w:t>
      </w:r>
      <w:proofErr w:type="gramEnd"/>
      <w:r w:rsidRPr="009F3939">
        <w:rPr>
          <w:rFonts w:ascii="宋体" w:eastAsia="宋体" w:hAnsi="宋体" w:cs="宋体"/>
          <w:kern w:val="0"/>
          <w:sz w:val="24"/>
          <w:szCs w:val="24"/>
        </w:rPr>
        <w:t>ACE抑制剂同时使用。</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规格</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80mg</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用法用量</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本品在餐时或餐后服用均可。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治疗原发性高血压：</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应个体化给药。常用初始剂量为每次40mg每日一次.在20、80mg的剂量范围内^替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降压 疗效与剂量有关。若用药后未达到理想血压可加大剂量最大剂量为80mg每日一次。</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本品可与</w:t>
      </w:r>
      <w:proofErr w:type="gramStart"/>
      <w:r w:rsidRPr="009F3939">
        <w:rPr>
          <w:rFonts w:ascii="宋体" w:eastAsia="宋体" w:hAnsi="宋体" w:cs="宋体"/>
          <w:kern w:val="0"/>
          <w:sz w:val="24"/>
          <w:szCs w:val="24"/>
        </w:rPr>
        <w:t>噻嗪</w:t>
      </w:r>
      <w:proofErr w:type="gramEnd"/>
      <w:r w:rsidRPr="009F3939">
        <w:rPr>
          <w:rFonts w:ascii="宋体" w:eastAsia="宋体" w:hAnsi="宋体" w:cs="宋体"/>
          <w:kern w:val="0"/>
          <w:sz w:val="24"/>
          <w:szCs w:val="24"/>
        </w:rPr>
        <w:t>类利尿药如氢氯</w:t>
      </w:r>
      <w:proofErr w:type="gramStart"/>
      <w:r w:rsidRPr="009F3939">
        <w:rPr>
          <w:rFonts w:ascii="宋体" w:eastAsia="宋体" w:hAnsi="宋体" w:cs="宋体"/>
          <w:kern w:val="0"/>
          <w:sz w:val="24"/>
          <w:szCs w:val="24"/>
        </w:rPr>
        <w:t>噻嗪</w:t>
      </w:r>
      <w:proofErr w:type="gramEnd"/>
      <w:r w:rsidRPr="009F3939">
        <w:rPr>
          <w:rFonts w:ascii="宋体" w:eastAsia="宋体" w:hAnsi="宋体" w:cs="宋体"/>
          <w:kern w:val="0"/>
          <w:sz w:val="24"/>
          <w:szCs w:val="24"/>
        </w:rPr>
        <w:t>合用，此类利尿药与本品有协同降压作用。因替</w:t>
      </w:r>
      <w:proofErr w:type="gramStart"/>
      <w:r w:rsidRPr="009F3939">
        <w:rPr>
          <w:rFonts w:ascii="宋体" w:eastAsia="宋体" w:hAnsi="宋体" w:cs="宋体"/>
          <w:kern w:val="0"/>
          <w:sz w:val="24"/>
          <w:szCs w:val="24"/>
        </w:rPr>
        <w:t>米沙坦通常</w:t>
      </w:r>
      <w:proofErr w:type="gramEnd"/>
      <w:r w:rsidRPr="009F3939">
        <w:rPr>
          <w:rFonts w:ascii="宋体" w:eastAsia="宋体" w:hAnsi="宋体" w:cs="宋体"/>
          <w:kern w:val="0"/>
          <w:sz w:val="24"/>
          <w:szCs w:val="24"/>
        </w:rPr>
        <w:t>在开始 治疗后四至八周才能发挥最大降压疗效，因此若考虑堆加药物剂量时，应对此予以考虑。</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降低心血管风险：</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推荐剂量为每日一次。剂量低于80mg的替米</w:t>
      </w:r>
      <w:proofErr w:type="gramStart"/>
      <w:r w:rsidRPr="009F3939">
        <w:rPr>
          <w:rFonts w:ascii="宋体" w:eastAsia="宋体" w:hAnsi="宋体" w:cs="宋体"/>
          <w:kern w:val="0"/>
          <w:sz w:val="24"/>
          <w:szCs w:val="24"/>
        </w:rPr>
        <w:t>沙坦是否</w:t>
      </w:r>
      <w:proofErr w:type="gramEnd"/>
      <w:r w:rsidRPr="009F3939">
        <w:rPr>
          <w:rFonts w:ascii="宋体" w:eastAsia="宋体" w:hAnsi="宋体" w:cs="宋体"/>
          <w:kern w:val="0"/>
          <w:sz w:val="24"/>
          <w:szCs w:val="24"/>
        </w:rPr>
        <w:t>能有效降低心血管患病率和病死率的风险 目前尚不明确。</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当开始应用替米</w:t>
      </w:r>
      <w:proofErr w:type="gramStart"/>
      <w:r w:rsidRPr="009F3939">
        <w:rPr>
          <w:rFonts w:ascii="宋体" w:eastAsia="宋体" w:hAnsi="宋体" w:cs="宋体"/>
          <w:kern w:val="0"/>
          <w:sz w:val="24"/>
          <w:szCs w:val="24"/>
        </w:rPr>
        <w:t>沙坦治疗</w:t>
      </w:r>
      <w:proofErr w:type="gramEnd"/>
      <w:r w:rsidRPr="009F3939">
        <w:rPr>
          <w:rFonts w:ascii="宋体" w:eastAsia="宋体" w:hAnsi="宋体" w:cs="宋体"/>
          <w:kern w:val="0"/>
          <w:sz w:val="24"/>
          <w:szCs w:val="24"/>
        </w:rPr>
        <w:t>以降低心血管风险时，建议密切监测血压.并在必要时适当调整降压药物。</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特殊人群</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肾功能受损的患者</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轻或中度肾功能受损的患者</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服用本品不需调整剂量。关于本品在严重肾功能损害或血液透析患者中 的经验有限。在这类患者中推荐将起始剂量减为“20mg.每日一次"。肾功能损害患者使用本品时建议 定期监测血钾及血肌</w:t>
      </w:r>
      <w:proofErr w:type="gramStart"/>
      <w:r w:rsidRPr="009F3939">
        <w:rPr>
          <w:rFonts w:ascii="宋体" w:eastAsia="宋体" w:hAnsi="宋体" w:cs="宋体"/>
          <w:kern w:val="0"/>
          <w:sz w:val="24"/>
          <w:szCs w:val="24"/>
        </w:rPr>
        <w:t>酐</w:t>
      </w:r>
      <w:proofErr w:type="gramEnd"/>
      <w:r w:rsidRPr="009F3939">
        <w:rPr>
          <w:rFonts w:ascii="宋体" w:eastAsia="宋体" w:hAnsi="宋体" w:cs="宋体"/>
          <w:kern w:val="0"/>
          <w:sz w:val="24"/>
          <w:szCs w:val="24"/>
        </w:rPr>
        <w:t>（见【注意事项】】。在近期肾移植患者中没有替米沙坦的使用经验。</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肝功能受损的患者</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lastRenderedPageBreak/>
        <w:t>轻或中度肝功能受损的患者^本品每日用药不应超过40mg (见【注意事项】)。</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不良反应</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在安慰剂对照试验中，替米沙坦（41.4%）的不良事件总发生率和安慰剂（43.9%）相似。不良事件的发生和剂量无相关性，与患者性别、年龄和种族亦无关。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以下所列的不良反应是从临床试验中接受替米</w:t>
      </w:r>
      <w:proofErr w:type="gramStart"/>
      <w:r w:rsidRPr="009F3939">
        <w:rPr>
          <w:rFonts w:ascii="宋体" w:eastAsia="宋体" w:hAnsi="宋体" w:cs="宋体"/>
          <w:kern w:val="0"/>
          <w:sz w:val="24"/>
          <w:szCs w:val="24"/>
        </w:rPr>
        <w:t>沙坦治疗</w:t>
      </w:r>
      <w:proofErr w:type="gramEnd"/>
      <w:r w:rsidRPr="009F3939">
        <w:rPr>
          <w:rFonts w:ascii="宋体" w:eastAsia="宋体" w:hAnsi="宋体" w:cs="宋体"/>
          <w:kern w:val="0"/>
          <w:sz w:val="24"/>
          <w:szCs w:val="24"/>
        </w:rPr>
        <w:t>的5788名高血压患者累计得到的。</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不良反应按发生频率分为：</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非常常见(&gt;1/10)；常见(&gt;1/100，&lt;1/10)；少见(&gt;1/1000，&lt;1/100)；罕见(&gt;1/10000，&lt;1/1000)；非常罕见(&lt;1/10000)</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在每个频率组内，不良反应是按照严重程度的降序列出的。</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感染</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常见：感染症状（例如泌尿道感染，包括膀胱炎）、上呼吸道感染包括咽炎及鼻窦炎</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神经系统：</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少见：焦虑</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眼部：</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少见：视力异常</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耳及前庭功能：</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少见：眩晕</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胃肠道：</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常见：腹痛、腹泻、消化不良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少见：口干、胀气</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罕见：胃部不适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皮肤和皮下组织：</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常见：湿疹样皮肤病变</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少见：多汗</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肌肉骨骼系统：</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常见：关节炎、背痛（如坐骨神经痛）、腿部抽筋或腿痛、肌痛</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少见：肌腱炎</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全身反应及用药部位：</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常见：胸痛、流感样症状。</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另外，</w:t>
      </w:r>
      <w:proofErr w:type="gramStart"/>
      <w:r w:rsidRPr="009F3939">
        <w:rPr>
          <w:rFonts w:ascii="宋体" w:eastAsia="宋体" w:hAnsi="宋体" w:cs="宋体"/>
          <w:kern w:val="0"/>
          <w:sz w:val="24"/>
          <w:szCs w:val="24"/>
        </w:rPr>
        <w:t>自替米沙坦上市</w:t>
      </w:r>
      <w:proofErr w:type="gramEnd"/>
      <w:r w:rsidRPr="009F3939">
        <w:rPr>
          <w:rFonts w:ascii="宋体" w:eastAsia="宋体" w:hAnsi="宋体" w:cs="宋体"/>
          <w:kern w:val="0"/>
          <w:sz w:val="24"/>
          <w:szCs w:val="24"/>
        </w:rPr>
        <w:t>以来极少数病例报告发生红斑、瘙痒、晕厥、失眠、抑郁、胃部不适、呕吐、低血压（包括体位性低血压）、心动过缓、心动过速、肝功能异常、肝脏疾病、肾功能受损包括急性肾功能衰竭（见【注意事项】）、高钾血症、呼吸困难、贫血、嗜酸粒细胞增多、血小板减少症、虚弱及疗效的缺乏的病例的报道。未知这些事件的发生频率。</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作为独立于其他血管紧张素II受体拮抗剂的事件，已有血管神经性水肿、荨麻疹及其它相关病例的报道。</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实验室检查发现：</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偶尔会观察到血红蛋白下降或血液中尿酸升高，在</w:t>
      </w:r>
      <w:proofErr w:type="gramStart"/>
      <w:r w:rsidRPr="009F3939">
        <w:rPr>
          <w:rFonts w:ascii="宋体" w:eastAsia="宋体" w:hAnsi="宋体" w:cs="宋体"/>
          <w:kern w:val="0"/>
          <w:sz w:val="24"/>
          <w:szCs w:val="24"/>
        </w:rPr>
        <w:t>用替米沙坦治疗</w:t>
      </w:r>
      <w:proofErr w:type="gramEnd"/>
      <w:r w:rsidRPr="009F3939">
        <w:rPr>
          <w:rFonts w:ascii="宋体" w:eastAsia="宋体" w:hAnsi="宋体" w:cs="宋体"/>
          <w:kern w:val="0"/>
          <w:sz w:val="24"/>
          <w:szCs w:val="24"/>
        </w:rPr>
        <w:t>期间较安慰剂更常发生。在</w:t>
      </w:r>
      <w:proofErr w:type="gramStart"/>
      <w:r w:rsidRPr="009F3939">
        <w:rPr>
          <w:rFonts w:ascii="宋体" w:eastAsia="宋体" w:hAnsi="宋体" w:cs="宋体"/>
          <w:kern w:val="0"/>
          <w:sz w:val="24"/>
          <w:szCs w:val="24"/>
        </w:rPr>
        <w:t>用替米沙坦治疗</w:t>
      </w:r>
      <w:proofErr w:type="gramEnd"/>
      <w:r w:rsidRPr="009F3939">
        <w:rPr>
          <w:rFonts w:ascii="宋体" w:eastAsia="宋体" w:hAnsi="宋体" w:cs="宋体"/>
          <w:kern w:val="0"/>
          <w:sz w:val="24"/>
          <w:szCs w:val="24"/>
        </w:rPr>
        <w:t>期间会观察到肌</w:t>
      </w:r>
      <w:proofErr w:type="gramStart"/>
      <w:r w:rsidRPr="009F3939">
        <w:rPr>
          <w:rFonts w:ascii="宋体" w:eastAsia="宋体" w:hAnsi="宋体" w:cs="宋体"/>
          <w:kern w:val="0"/>
          <w:sz w:val="24"/>
          <w:szCs w:val="24"/>
        </w:rPr>
        <w:t>酐</w:t>
      </w:r>
      <w:proofErr w:type="gramEnd"/>
      <w:r w:rsidRPr="009F3939">
        <w:rPr>
          <w:rFonts w:ascii="宋体" w:eastAsia="宋体" w:hAnsi="宋体" w:cs="宋体"/>
          <w:kern w:val="0"/>
          <w:sz w:val="24"/>
          <w:szCs w:val="24"/>
        </w:rPr>
        <w:t>的增加或肌</w:t>
      </w:r>
      <w:proofErr w:type="gramStart"/>
      <w:r w:rsidRPr="009F3939">
        <w:rPr>
          <w:rFonts w:ascii="宋体" w:eastAsia="宋体" w:hAnsi="宋体" w:cs="宋体"/>
          <w:kern w:val="0"/>
          <w:sz w:val="24"/>
          <w:szCs w:val="24"/>
        </w:rPr>
        <w:t>酐</w:t>
      </w:r>
      <w:proofErr w:type="gramEnd"/>
      <w:r w:rsidRPr="009F3939">
        <w:rPr>
          <w:rFonts w:ascii="宋体" w:eastAsia="宋体" w:hAnsi="宋体" w:cs="宋体"/>
          <w:kern w:val="0"/>
          <w:sz w:val="24"/>
          <w:szCs w:val="24"/>
        </w:rPr>
        <w:t>的升高，但是这些</w:t>
      </w:r>
      <w:r w:rsidRPr="009F3939">
        <w:rPr>
          <w:rFonts w:ascii="宋体" w:eastAsia="宋体" w:hAnsi="宋体" w:cs="宋体"/>
          <w:kern w:val="0"/>
          <w:sz w:val="24"/>
          <w:szCs w:val="24"/>
        </w:rPr>
        <w:lastRenderedPageBreak/>
        <w:t>实验室结果的变化发生的概率与安慰剂相似或稍低于安慰剂。另外，</w:t>
      </w:r>
      <w:proofErr w:type="gramStart"/>
      <w:r w:rsidRPr="009F3939">
        <w:rPr>
          <w:rFonts w:ascii="宋体" w:eastAsia="宋体" w:hAnsi="宋体" w:cs="宋体"/>
          <w:kern w:val="0"/>
          <w:sz w:val="24"/>
          <w:szCs w:val="24"/>
        </w:rPr>
        <w:t>自替米沙坦上市</w:t>
      </w:r>
      <w:proofErr w:type="gramEnd"/>
      <w:r w:rsidRPr="009F3939">
        <w:rPr>
          <w:rFonts w:ascii="宋体" w:eastAsia="宋体" w:hAnsi="宋体" w:cs="宋体"/>
          <w:kern w:val="0"/>
          <w:sz w:val="24"/>
          <w:szCs w:val="24"/>
        </w:rPr>
        <w:t>以来，已有血肌酸激酶（CPK）的升高的报道。</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禁忌</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·对本品活性成分及任一种赋形剂成分过敏者</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·中晚期妊娠（第2个及第3个三月期间）及哺乳期妇女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·胆道阻塞性疾病患者</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·严重肝功能损害患者</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注意事项</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hint="eastAsia"/>
          <w:b/>
          <w:kern w:val="0"/>
          <w:sz w:val="24"/>
          <w:szCs w:val="24"/>
        </w:rPr>
        <w:t xml:space="preserve">1 </w:t>
      </w:r>
      <w:r w:rsidRPr="009F3939">
        <w:rPr>
          <w:rFonts w:ascii="宋体" w:eastAsia="宋体" w:hAnsi="宋体" w:cs="宋体"/>
          <w:b/>
          <w:kern w:val="0"/>
          <w:sz w:val="24"/>
          <w:szCs w:val="24"/>
        </w:rPr>
        <w:t>胎儿或新生儿的患病率和病死率</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直接作用于肾素-血管紧张素系统的药物应用于妊娠妇女时可以导致胚胎或新生儿患病和死亡。全球范围内关于服用血管紧张素转化酶抑制剂的患者的文献中已经报道了多项这类的案例。当发现妊娠时，应立即停用本品片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在妊娠的中间三个月及最末三个月时应用直接作用于肾素-血管紧张素系统的药物会导致胚胎和新 生儿损伤.包括低血压、新生儿颅骨发育不良、无尿.可逆性或不可逆性肾衰竭以及死亡。</w:t>
      </w:r>
      <w:proofErr w:type="gramStart"/>
      <w:r w:rsidRPr="009F3939">
        <w:rPr>
          <w:rFonts w:ascii="宋体" w:eastAsia="宋体" w:hAnsi="宋体" w:cs="宋体"/>
          <w:kern w:val="0"/>
          <w:sz w:val="24"/>
          <w:szCs w:val="24"/>
        </w:rPr>
        <w:t>还有关</w:t>
      </w:r>
      <w:proofErr w:type="gramEnd"/>
      <w:r w:rsidRPr="009F3939">
        <w:rPr>
          <w:rFonts w:ascii="宋体" w:eastAsia="宋体" w:hAnsi="宋体" w:cs="宋体"/>
          <w:kern w:val="0"/>
          <w:sz w:val="24"/>
          <w:szCs w:val="24"/>
        </w:rPr>
        <w:t xml:space="preserve"> 于羊水过少的报道.可能是由于胚胎肾脏功能降低所致。在这种情况下羊水过少会导致胚胎肢体</w:t>
      </w:r>
      <w:proofErr w:type="gramStart"/>
      <w:r w:rsidRPr="009F3939">
        <w:rPr>
          <w:rFonts w:ascii="宋体" w:eastAsia="宋体" w:hAnsi="宋体" w:cs="宋体"/>
          <w:kern w:val="0"/>
          <w:sz w:val="24"/>
          <w:szCs w:val="24"/>
        </w:rPr>
        <w:t>挛</w:t>
      </w:r>
      <w:proofErr w:type="gramEnd"/>
      <w:r w:rsidRPr="009F3939">
        <w:rPr>
          <w:rFonts w:ascii="宋体" w:eastAsia="宋体" w:hAnsi="宋体" w:cs="宋体"/>
          <w:kern w:val="0"/>
          <w:sz w:val="24"/>
          <w:szCs w:val="24"/>
        </w:rPr>
        <w:t xml:space="preserve"> 缩、颅脑面部畸形和肺脏发育不良。另外还有早产、宫内发育迟缓和动脉导管未闭，尚不明确这些 情况的发生是否与药物暴露有关。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仅限于妊娠最初三个月之内的宫内药物暴露的患者未出现这些不良反应。应当向胚胎和胎儿暴露于 血管紧张素Ⅱ受体拮抗剂的妊娠最初3个月患者告知^大部分胎儿毒性的报道与妊娠中晚期药物暴 露有关。此外，如果患者已经妊娠或正在考虑妊娠的话，应当让患者立即停用本品。</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罕见情况下（很可能低于千分之一次妊娠）会出现没有血管紧张素Ⅱ受体拮抗剂替代方法。在这些罕见情况下，应当向妊娠患者告知药物对其胎儿的潜在危害.同时应当进行连续超声波检</w:t>
      </w:r>
      <w:proofErr w:type="gramStart"/>
      <w:r w:rsidRPr="009F3939">
        <w:rPr>
          <w:rFonts w:ascii="宋体" w:eastAsia="宋体" w:hAnsi="宋体" w:cs="宋体"/>
          <w:kern w:val="0"/>
          <w:sz w:val="24"/>
          <w:szCs w:val="24"/>
        </w:rPr>
        <w:t>査</w:t>
      </w:r>
      <w:proofErr w:type="gramEnd"/>
      <w:r w:rsidRPr="009F3939">
        <w:rPr>
          <w:rFonts w:ascii="宋体" w:eastAsia="宋体" w:hAnsi="宋体" w:cs="宋体"/>
          <w:kern w:val="0"/>
          <w:sz w:val="24"/>
          <w:szCs w:val="24"/>
        </w:rPr>
        <w:t>以评估羊膜腔内环境。</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如果观察到了羊水过少，应当停用本品，除非对于妊娠患者而言是抢救生命的治疗。根据妊娠周数可以进行宫缩应激试验（CST）无应激试验NST或生物物理分析BPP）。但患者和医生应当知 道只有当胎儿受到不可逆损伤之后才会出现羊水过少。</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对有子宫内血管紧张素II受体拮抗剂暴露史的婴儿应当密切观察低血压、少尿和</w:t>
      </w:r>
      <w:proofErr w:type="gramStart"/>
      <w:r w:rsidRPr="009F3939">
        <w:rPr>
          <w:rFonts w:ascii="宋体" w:eastAsia="宋体" w:hAnsi="宋体" w:cs="宋体"/>
          <w:kern w:val="0"/>
          <w:sz w:val="24"/>
          <w:szCs w:val="24"/>
        </w:rPr>
        <w:t>离钾血</w:t>
      </w:r>
      <w:proofErr w:type="gramEnd"/>
      <w:r w:rsidRPr="009F3939">
        <w:rPr>
          <w:rFonts w:ascii="宋体" w:eastAsia="宋体" w:hAnsi="宋体" w:cs="宋体"/>
          <w:kern w:val="0"/>
          <w:sz w:val="24"/>
          <w:szCs w:val="24"/>
        </w:rPr>
        <w:t>症。如果出现少尿，应当直接进行血压和肾脏灌注的支持。可能需要血浆置换或透析以逆转低血压和（或）肾 脏功能紊乱的替代治疗。</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2.用于“降低心血管风险"适应症时.</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首先考虑使用ACE抑制剂 替米</w:t>
      </w:r>
      <w:proofErr w:type="gramStart"/>
      <w:r w:rsidRPr="009F3939">
        <w:rPr>
          <w:rFonts w:ascii="宋体" w:eastAsia="宋体" w:hAnsi="宋体" w:cs="宋体"/>
          <w:kern w:val="0"/>
          <w:sz w:val="24"/>
          <w:szCs w:val="24"/>
        </w:rPr>
        <w:t>沙坦在</w:t>
      </w:r>
      <w:proofErr w:type="gramEnd"/>
      <w:r w:rsidRPr="009F3939">
        <w:rPr>
          <w:rFonts w:ascii="宋体" w:eastAsia="宋体" w:hAnsi="宋体" w:cs="宋体"/>
          <w:kern w:val="0"/>
          <w:sz w:val="24"/>
          <w:szCs w:val="24"/>
        </w:rPr>
        <w:t>降低心血管风险的相关临床试验研究）结果并不能排除该药与ACE抑制剂相 比可能未能体现ACE抑制剂有意义的部分作用。因此.对于该适应症人群.首先考虑使用ACE抑制剂，如仅因咳嗽不良反应而停药时，考虑在咳嗽缓解后重新尝试使用ACE抑制剂。</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3^低血压</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lastRenderedPageBreak/>
        <w:t>在肾素-血管紧张素系统激活的患者中.例如容量或盐衰竭的患者中（例如正接受大剂量利尿剂治疗， 限盐饮食.恶心或呕吐引起</w:t>
      </w:r>
      <w:proofErr w:type="gramStart"/>
      <w:r w:rsidRPr="009F3939">
        <w:rPr>
          <w:rFonts w:ascii="宋体" w:eastAsia="宋体" w:hAnsi="宋体" w:cs="宋体"/>
          <w:kern w:val="0"/>
          <w:sz w:val="24"/>
          <w:szCs w:val="24"/>
        </w:rPr>
        <w:t>血容置不足</w:t>
      </w:r>
      <w:proofErr w:type="gramEnd"/>
      <w:r w:rsidRPr="009F3939">
        <w:rPr>
          <w:rFonts w:ascii="宋体" w:eastAsia="宋体" w:hAnsi="宋体" w:cs="宋体"/>
          <w:kern w:val="0"/>
          <w:sz w:val="24"/>
          <w:szCs w:val="24"/>
        </w:rPr>
        <w:t>或血钠水平过低），服用替米沙坦，特别是初次服用后，可能 导致有症状的低血压。因而，在使用本品之前.应先纠正血钠及血容量水平.或在密切医学观察下降低治疗剂量。</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如果出现了低血压，应当使患者处于平卧位.如果需要的话，可以静脉输入生理盐水。一过性的低血压反应不是进一步治疗的禁忌，血压稳定之后通常可以顺利地继续治疗。</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4、高钾血症</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进行肾上腺素受体拮抗剂（ARB)治疗的患者可能出现高钾血症.尤其是有进展期肾功能损伤，心衰.正在进行肾替代治疗的患者；或者正在采用补钾治疗.保钾利尿剂.含钾的盐替代物或其他可能</w:t>
      </w:r>
      <w:proofErr w:type="gramStart"/>
      <w:r w:rsidRPr="009F3939">
        <w:rPr>
          <w:rFonts w:ascii="宋体" w:eastAsia="宋体" w:hAnsi="宋体" w:cs="宋体"/>
          <w:kern w:val="0"/>
          <w:sz w:val="24"/>
          <w:szCs w:val="24"/>
        </w:rPr>
        <w:t>増加血钾</w:t>
      </w:r>
      <w:proofErr w:type="gramEnd"/>
      <w:r w:rsidRPr="009F3939">
        <w:rPr>
          <w:rFonts w:ascii="宋体" w:eastAsia="宋体" w:hAnsi="宋体" w:cs="宋体"/>
          <w:kern w:val="0"/>
          <w:sz w:val="24"/>
          <w:szCs w:val="24"/>
        </w:rPr>
        <w:t>浓度的药物进行治疗的患者。对于此类存在高血</w:t>
      </w:r>
      <w:proofErr w:type="gramStart"/>
      <w:r w:rsidRPr="009F3939">
        <w:rPr>
          <w:rFonts w:ascii="宋体" w:eastAsia="宋体" w:hAnsi="宋体" w:cs="宋体"/>
          <w:kern w:val="0"/>
          <w:sz w:val="24"/>
          <w:szCs w:val="24"/>
        </w:rPr>
        <w:t>钾危险</w:t>
      </w:r>
      <w:proofErr w:type="gramEnd"/>
      <w:r w:rsidRPr="009F3939">
        <w:rPr>
          <w:rFonts w:ascii="宋体" w:eastAsia="宋体" w:hAnsi="宋体" w:cs="宋体"/>
          <w:kern w:val="0"/>
          <w:sz w:val="24"/>
          <w:szCs w:val="24"/>
        </w:rPr>
        <w:t>因素的患者，应在本品应用期间 严密监测血清电解质水平.以及时发现可能存在的电解质紊乱。</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在老年人.肾功能不全.糖尿病患者.同时使用其他会增加钾的水平的药物和</w:t>
      </w:r>
      <w:proofErr w:type="gramStart"/>
      <w:r w:rsidRPr="009F3939">
        <w:rPr>
          <w:rFonts w:ascii="宋体" w:eastAsia="宋体" w:hAnsi="宋体" w:cs="宋体"/>
          <w:kern w:val="0"/>
          <w:sz w:val="24"/>
          <w:szCs w:val="24"/>
        </w:rPr>
        <w:t>丨</w:t>
      </w:r>
      <w:proofErr w:type="gramEnd"/>
      <w:r w:rsidRPr="009F3939">
        <w:rPr>
          <w:rFonts w:ascii="宋体" w:eastAsia="宋体" w:hAnsi="宋体" w:cs="宋体"/>
          <w:kern w:val="0"/>
          <w:sz w:val="24"/>
          <w:szCs w:val="24"/>
        </w:rPr>
        <w:t>或有并发症的患者中</w:t>
      </w:r>
      <w:proofErr w:type="gramStart"/>
      <w:r w:rsidRPr="009F3939">
        <w:rPr>
          <w:rFonts w:ascii="宋体" w:eastAsia="宋体" w:hAnsi="宋体" w:cs="宋体"/>
          <w:kern w:val="0"/>
          <w:sz w:val="24"/>
          <w:szCs w:val="24"/>
        </w:rPr>
        <w:t>丨</w:t>
      </w:r>
      <w:proofErr w:type="gramEnd"/>
      <w:r w:rsidRPr="009F3939">
        <w:rPr>
          <w:rFonts w:ascii="宋体" w:eastAsia="宋体" w:hAnsi="宋体" w:cs="宋体"/>
          <w:kern w:val="0"/>
          <w:sz w:val="24"/>
          <w:szCs w:val="24"/>
        </w:rPr>
        <w:t xml:space="preserve"> 高钾血症可能是致命的。</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在考虑同时使用影响肾素-血管紧张素-醛固酮系统药物之前I应充分评估受益风险比。</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高钾血症的主要的危险因素包括：</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-糖尿病、肾损害，年龄&gt;70岁）</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-和一个或更多的影响肾素-血管紧张素-醛固酮系统的其他药物和/</w:t>
      </w:r>
      <w:proofErr w:type="gramStart"/>
      <w:r w:rsidRPr="009F3939">
        <w:rPr>
          <w:rFonts w:ascii="宋体" w:eastAsia="宋体" w:hAnsi="宋体" w:cs="宋体"/>
          <w:kern w:val="0"/>
          <w:sz w:val="24"/>
          <w:szCs w:val="24"/>
        </w:rPr>
        <w:t>或钾补充剂联合</w:t>
      </w:r>
      <w:proofErr w:type="gramEnd"/>
      <w:r w:rsidRPr="009F3939">
        <w:rPr>
          <w:rFonts w:ascii="宋体" w:eastAsia="宋体" w:hAnsi="宋体" w:cs="宋体"/>
          <w:kern w:val="0"/>
          <w:sz w:val="24"/>
          <w:szCs w:val="24"/>
        </w:rPr>
        <w:t>使用。药物及可能 会导致高钾血症的药物类别：含有钾的盐替代品.保钾利尿剂.血管紧张素转换酶抑制剂.血管紧张素</w:t>
      </w:r>
      <w:proofErr w:type="gramStart"/>
      <w:r w:rsidRPr="009F3939">
        <w:rPr>
          <w:rFonts w:ascii="宋体" w:eastAsia="宋体" w:hAnsi="宋体" w:cs="宋体"/>
          <w:kern w:val="0"/>
          <w:sz w:val="24"/>
          <w:szCs w:val="24"/>
        </w:rPr>
        <w:t>丨</w:t>
      </w:r>
      <w:proofErr w:type="gramEnd"/>
      <w:r w:rsidRPr="009F3939">
        <w:rPr>
          <w:rFonts w:ascii="宋体" w:eastAsia="宋体" w:hAnsi="宋体" w:cs="宋体"/>
          <w:kern w:val="0"/>
          <w:sz w:val="24"/>
          <w:szCs w:val="24"/>
        </w:rPr>
        <w:t>I受体拮抗剂.非</w:t>
      </w:r>
      <w:proofErr w:type="gramStart"/>
      <w:r w:rsidRPr="009F3939">
        <w:rPr>
          <w:rFonts w:ascii="宋体" w:eastAsia="宋体" w:hAnsi="宋体" w:cs="宋体"/>
          <w:kern w:val="0"/>
          <w:sz w:val="24"/>
          <w:szCs w:val="24"/>
        </w:rPr>
        <w:t>甾</w:t>
      </w:r>
      <w:proofErr w:type="gramEnd"/>
      <w:r w:rsidRPr="009F3939">
        <w:rPr>
          <w:rFonts w:ascii="宋体" w:eastAsia="宋体" w:hAnsi="宋体" w:cs="宋体"/>
          <w:kern w:val="0"/>
          <w:sz w:val="24"/>
          <w:szCs w:val="24"/>
        </w:rPr>
        <w:t>体类抗炎药（NSAIDS,包括选择性COX-2抑制剂）、肝素.免疫抑制剂（环</w:t>
      </w:r>
      <w:proofErr w:type="gramStart"/>
      <w:r w:rsidRPr="009F3939">
        <w:rPr>
          <w:rFonts w:ascii="宋体" w:eastAsia="宋体" w:hAnsi="宋体" w:cs="宋体"/>
          <w:kern w:val="0"/>
          <w:sz w:val="24"/>
          <w:szCs w:val="24"/>
        </w:rPr>
        <w:t>孢</w:t>
      </w:r>
      <w:proofErr w:type="gramEnd"/>
      <w:r w:rsidRPr="009F3939">
        <w:rPr>
          <w:rFonts w:ascii="宋体" w:eastAsia="宋体" w:hAnsi="宋体" w:cs="宋体"/>
          <w:kern w:val="0"/>
          <w:sz w:val="24"/>
          <w:szCs w:val="24"/>
        </w:rPr>
        <w:t>素或他</w:t>
      </w:r>
      <w:proofErr w:type="gramStart"/>
      <w:r w:rsidRPr="009F3939">
        <w:rPr>
          <w:rFonts w:ascii="宋体" w:eastAsia="宋体" w:hAnsi="宋体" w:cs="宋体"/>
          <w:kern w:val="0"/>
          <w:sz w:val="24"/>
          <w:szCs w:val="24"/>
        </w:rPr>
        <w:t>克莫司</w:t>
      </w:r>
      <w:proofErr w:type="gramEnd"/>
      <w:r w:rsidRPr="009F3939">
        <w:rPr>
          <w:rFonts w:ascii="宋体" w:eastAsia="宋体" w:hAnsi="宋体" w:cs="宋体"/>
          <w:kern w:val="0"/>
          <w:sz w:val="24"/>
          <w:szCs w:val="24"/>
        </w:rPr>
        <w:t>）、甲氧</w:t>
      </w:r>
      <w:proofErr w:type="gramStart"/>
      <w:r w:rsidRPr="009F3939">
        <w:rPr>
          <w:rFonts w:ascii="宋体" w:eastAsia="宋体" w:hAnsi="宋体" w:cs="宋体"/>
          <w:kern w:val="0"/>
          <w:sz w:val="24"/>
          <w:szCs w:val="24"/>
        </w:rPr>
        <w:t>苄啶</w:t>
      </w:r>
      <w:proofErr w:type="gramEnd"/>
      <w:r w:rsidRPr="009F3939">
        <w:rPr>
          <w:rFonts w:ascii="宋体" w:eastAsia="宋体" w:hAnsi="宋体" w:cs="宋体"/>
          <w:kern w:val="0"/>
          <w:sz w:val="24"/>
          <w:szCs w:val="24"/>
        </w:rPr>
        <w:t>。</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-并发的事件，特别是在脱水、急性心功能失代偿.代谢性酸中毒、肾功能恶化.突然恶化的肾脏状况（例如感染性疾病）、细胞溶解（例如急性肢体缺血</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横纹肌溶解症、扩大创伤）</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5^肝功能受损</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沙坦主要</w:t>
      </w:r>
      <w:proofErr w:type="gramEnd"/>
      <w:r w:rsidRPr="009F3939">
        <w:rPr>
          <w:rFonts w:ascii="宋体" w:eastAsia="宋体" w:hAnsi="宋体" w:cs="宋体"/>
          <w:kern w:val="0"/>
          <w:sz w:val="24"/>
          <w:szCs w:val="24"/>
        </w:rPr>
        <w:t>通过胆汁排泄，有胆道梗阻性疾病或肝功能不全的患者对本品的清除率可能会减低。 因此，本品不得用于胆汁淤积.胆道阻塞性疾病或严重肝功能障碍的患者。应</w:t>
      </w:r>
      <w:proofErr w:type="gramStart"/>
      <w:r w:rsidRPr="009F3939">
        <w:rPr>
          <w:rFonts w:ascii="宋体" w:eastAsia="宋体" w:hAnsi="宋体" w:cs="宋体"/>
          <w:kern w:val="0"/>
          <w:sz w:val="24"/>
          <w:szCs w:val="24"/>
        </w:rPr>
        <w:t>慎用于</w:t>
      </w:r>
      <w:proofErr w:type="gramEnd"/>
      <w:r w:rsidRPr="009F3939">
        <w:rPr>
          <w:rFonts w:ascii="宋体" w:eastAsia="宋体" w:hAnsi="宋体" w:cs="宋体"/>
          <w:kern w:val="0"/>
          <w:sz w:val="24"/>
          <w:szCs w:val="24"/>
        </w:rPr>
        <w:t>轻中度肝功能不全患者.在这类患者中应当以小剂量开始替</w:t>
      </w:r>
      <w:proofErr w:type="gramStart"/>
      <w:r w:rsidRPr="009F3939">
        <w:rPr>
          <w:rFonts w:ascii="宋体" w:eastAsia="宋体" w:hAnsi="宋体" w:cs="宋体"/>
          <w:kern w:val="0"/>
          <w:sz w:val="24"/>
          <w:szCs w:val="24"/>
        </w:rPr>
        <w:t>米沙坦治疗</w:t>
      </w:r>
      <w:proofErr w:type="gramEnd"/>
      <w:r w:rsidRPr="009F3939">
        <w:rPr>
          <w:rFonts w:ascii="宋体" w:eastAsia="宋体" w:hAnsi="宋体" w:cs="宋体"/>
          <w:kern w:val="0"/>
          <w:sz w:val="24"/>
          <w:szCs w:val="24"/>
        </w:rPr>
        <w:t>，同时缓慢调整治疗剂量。</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6、肾功能受损和肾移植患者</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开始肾素-血管紧张素-醛固酮系统抑制剂的治疗之后，敏感患者的肾功能会出现改变。在肾功能可 能取决于肾素-血管紧张素-醛固酮系统活性的患者中（例如有严重充血性心力衰竭或肾功能障碍的患 者），采用血管紧张素转化素(ACE)抑制剂和血管紧张素受体拮抗剂进行治疗会导致少尿和（或） 进行性氮质血症，罕见情况下会出现急性肾</w:t>
      </w:r>
      <w:proofErr w:type="gramStart"/>
      <w:r w:rsidRPr="009F3939">
        <w:rPr>
          <w:rFonts w:ascii="宋体" w:eastAsia="宋体" w:hAnsi="宋体" w:cs="宋体"/>
          <w:kern w:val="0"/>
          <w:sz w:val="24"/>
          <w:szCs w:val="24"/>
        </w:rPr>
        <w:t>衮</w:t>
      </w:r>
      <w:proofErr w:type="gramEnd"/>
      <w:r w:rsidRPr="009F3939">
        <w:rPr>
          <w:rFonts w:ascii="宋体" w:eastAsia="宋体" w:hAnsi="宋体" w:cs="宋体"/>
          <w:kern w:val="0"/>
          <w:sz w:val="24"/>
          <w:szCs w:val="24"/>
        </w:rPr>
        <w:t>竭和（或）死亡。替</w:t>
      </w:r>
      <w:proofErr w:type="gramStart"/>
      <w:r w:rsidRPr="009F3939">
        <w:rPr>
          <w:rFonts w:ascii="宋体" w:eastAsia="宋体" w:hAnsi="宋体" w:cs="宋体"/>
          <w:kern w:val="0"/>
          <w:sz w:val="24"/>
          <w:szCs w:val="24"/>
        </w:rPr>
        <w:t>米沙坦也</w:t>
      </w:r>
      <w:proofErr w:type="gramEnd"/>
      <w:r w:rsidRPr="009F3939">
        <w:rPr>
          <w:rFonts w:ascii="宋体" w:eastAsia="宋体" w:hAnsi="宋体" w:cs="宋体"/>
          <w:kern w:val="0"/>
          <w:sz w:val="24"/>
          <w:szCs w:val="24"/>
        </w:rPr>
        <w:t>报道有类似结果。</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ACE抑制剂在单侧或双侧肾动脉狭窄患者的研究中</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观察到血清肌</w:t>
      </w:r>
      <w:proofErr w:type="gramStart"/>
      <w:r w:rsidRPr="009F3939">
        <w:rPr>
          <w:rFonts w:ascii="宋体" w:eastAsia="宋体" w:hAnsi="宋体" w:cs="宋体"/>
          <w:kern w:val="0"/>
          <w:sz w:val="24"/>
          <w:szCs w:val="24"/>
        </w:rPr>
        <w:t>酐</w:t>
      </w:r>
      <w:proofErr w:type="gramEnd"/>
      <w:r w:rsidRPr="009F3939">
        <w:rPr>
          <w:rFonts w:ascii="宋体" w:eastAsia="宋体" w:hAnsi="宋体" w:cs="宋体"/>
          <w:kern w:val="0"/>
          <w:sz w:val="24"/>
          <w:szCs w:val="24"/>
        </w:rPr>
        <w:t>或血尿素氮水平升高。在单侧 或双侧肾动脉狭窄的患者中没有长期使用替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情况.但预计其结果与ACE抑制剂出现的结果类似。</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肾功能损害患者使用本品时建议定期检测血钾及血肌</w:t>
      </w:r>
      <w:proofErr w:type="gramStart"/>
      <w:r w:rsidRPr="009F3939">
        <w:rPr>
          <w:rFonts w:ascii="宋体" w:eastAsia="宋体" w:hAnsi="宋体" w:cs="宋体"/>
          <w:kern w:val="0"/>
          <w:sz w:val="24"/>
          <w:szCs w:val="24"/>
        </w:rPr>
        <w:t>酐</w:t>
      </w:r>
      <w:proofErr w:type="gramEnd"/>
      <w:r w:rsidRPr="009F3939">
        <w:rPr>
          <w:rFonts w:ascii="宋体" w:eastAsia="宋体" w:hAnsi="宋体" w:cs="宋体"/>
          <w:kern w:val="0"/>
          <w:sz w:val="24"/>
          <w:szCs w:val="24"/>
        </w:rPr>
        <w:t>水平。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在近期肾移植患者中没有替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使用经验。</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7.双重阻断肾素-血管紧张素-醛固酮系统</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lastRenderedPageBreak/>
        <w:t>有报道</w:t>
      </w:r>
      <w:proofErr w:type="gramStart"/>
      <w:r w:rsidRPr="009F3939">
        <w:rPr>
          <w:rFonts w:ascii="宋体" w:eastAsia="宋体" w:hAnsi="宋体" w:cs="宋体"/>
          <w:kern w:val="0"/>
          <w:sz w:val="24"/>
          <w:szCs w:val="24"/>
        </w:rPr>
        <w:t>’</w:t>
      </w:r>
      <w:proofErr w:type="gramEnd"/>
      <w:r w:rsidRPr="009F3939">
        <w:rPr>
          <w:rFonts w:ascii="宋体" w:eastAsia="宋体" w:hAnsi="宋体" w:cs="宋体"/>
          <w:kern w:val="0"/>
          <w:sz w:val="24"/>
          <w:szCs w:val="24"/>
        </w:rPr>
        <w:t>开始肾素-血管紧张素-醛固酮系统抑制治疗之后.肾功能会出现改变（包括急性肾功能衰竭）。双重阻断肾素-血管紧张素-醛固酮系统（例如联合采用ACE抑制剂和血管紧张素II受体抑制剂）应当密切监测肾功能。</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 xml:space="preserve">ONTARGET究入选。了25,620名年龄35岁且有动脉粥样硬化疾病或有终末器官损害的糖尿病患者。 将这些患者随机分为单用替米沙坦、单用雷米普利或两种药物联合治疗组.随访中位数时间为56 </w:t>
      </w:r>
      <w:proofErr w:type="gramStart"/>
      <w:r w:rsidRPr="009F3939">
        <w:rPr>
          <w:rFonts w:ascii="宋体" w:eastAsia="宋体" w:hAnsi="宋体" w:cs="宋体"/>
          <w:kern w:val="0"/>
          <w:sz w:val="24"/>
          <w:szCs w:val="24"/>
        </w:rPr>
        <w:t>个</w:t>
      </w:r>
      <w:proofErr w:type="gramEnd"/>
      <w:r w:rsidRPr="009F3939">
        <w:rPr>
          <w:rFonts w:ascii="宋体" w:eastAsia="宋体" w:hAnsi="宋体" w:cs="宋体"/>
          <w:kern w:val="0"/>
          <w:sz w:val="24"/>
          <w:szCs w:val="24"/>
        </w:rPr>
        <w:t>月。接受替</w:t>
      </w:r>
      <w:proofErr w:type="gramStart"/>
      <w:r w:rsidRPr="009F3939">
        <w:rPr>
          <w:rFonts w:ascii="宋体" w:eastAsia="宋体" w:hAnsi="宋体" w:cs="宋体"/>
          <w:kern w:val="0"/>
          <w:sz w:val="24"/>
          <w:szCs w:val="24"/>
        </w:rPr>
        <w:t>米沙坦和</w:t>
      </w:r>
      <w:proofErr w:type="gramEnd"/>
      <w:r w:rsidRPr="009F3939">
        <w:rPr>
          <w:rFonts w:ascii="宋体" w:eastAsia="宋体" w:hAnsi="宋体" w:cs="宋体"/>
          <w:kern w:val="0"/>
          <w:sz w:val="24"/>
          <w:szCs w:val="24"/>
        </w:rPr>
        <w:t>雷米普利联合治疗的患者与单药治疗相比没有获得额外的获益.但与单独接受替</w:t>
      </w:r>
      <w:proofErr w:type="gramStart"/>
      <w:r w:rsidRPr="009F3939">
        <w:rPr>
          <w:rFonts w:ascii="宋体" w:eastAsia="宋体" w:hAnsi="宋体" w:cs="宋体"/>
          <w:kern w:val="0"/>
          <w:sz w:val="24"/>
          <w:szCs w:val="24"/>
        </w:rPr>
        <w:t>米沙坦或</w:t>
      </w:r>
      <w:proofErr w:type="gramEnd"/>
      <w:r w:rsidRPr="009F3939">
        <w:rPr>
          <w:rFonts w:ascii="宋体" w:eastAsia="宋体" w:hAnsi="宋体" w:cs="宋体"/>
          <w:kern w:val="0"/>
          <w:sz w:val="24"/>
          <w:szCs w:val="24"/>
        </w:rPr>
        <w:t>雷米普利治疗组相比出现肾功能不全（例如急性肾功能衰竭）的发生率</w:t>
      </w:r>
      <w:proofErr w:type="gramStart"/>
      <w:r w:rsidRPr="009F3939">
        <w:rPr>
          <w:rFonts w:ascii="宋体" w:eastAsia="宋体" w:hAnsi="宋体" w:cs="宋体"/>
          <w:kern w:val="0"/>
          <w:sz w:val="24"/>
          <w:szCs w:val="24"/>
        </w:rPr>
        <w:t>埔</w:t>
      </w:r>
      <w:proofErr w:type="gramEnd"/>
      <w:r w:rsidRPr="009F3939">
        <w:rPr>
          <w:rFonts w:ascii="宋体" w:eastAsia="宋体" w:hAnsi="宋体" w:cs="宋体"/>
          <w:kern w:val="0"/>
          <w:sz w:val="24"/>
          <w:szCs w:val="24"/>
        </w:rPr>
        <w:t>加。不推荐 联合使用替</w:t>
      </w:r>
      <w:proofErr w:type="gramStart"/>
      <w:r w:rsidRPr="009F3939">
        <w:rPr>
          <w:rFonts w:ascii="宋体" w:eastAsia="宋体" w:hAnsi="宋体" w:cs="宋体"/>
          <w:kern w:val="0"/>
          <w:sz w:val="24"/>
          <w:szCs w:val="24"/>
        </w:rPr>
        <w:t>米沙坦和</w:t>
      </w:r>
      <w:proofErr w:type="gramEnd"/>
      <w:r w:rsidRPr="009F3939">
        <w:rPr>
          <w:rFonts w:ascii="宋体" w:eastAsia="宋体" w:hAnsi="宋体" w:cs="宋体"/>
          <w:kern w:val="0"/>
          <w:sz w:val="24"/>
          <w:szCs w:val="24"/>
        </w:rPr>
        <w:t>雷米普利。</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8.激活肾素-血管紧张素-醛固酮系统的其他情况</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对于血管张力以及肾功能主要依赖于肾素-血管紧张素-醛固酮系统活性的病人（如严重充血性心力衰竭或隐匿性肾病，包括肾动脉狭窄患者），能影响该系统的药物治疗和急性低血压、高氮血症、少尿或罕见的急性肾衰有关。1肾血管性高血压</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双侧肾动脉狭窄或仅有单侧肾脏的肾动脉发生狭窄的患者使用影响肾素-血管紧张素-醛固酮系统的 药物会</w:t>
      </w:r>
      <w:proofErr w:type="gramStart"/>
      <w:r w:rsidRPr="009F3939">
        <w:rPr>
          <w:rFonts w:ascii="宋体" w:eastAsia="宋体" w:hAnsi="宋体" w:cs="宋体"/>
          <w:kern w:val="0"/>
          <w:sz w:val="24"/>
          <w:szCs w:val="24"/>
        </w:rPr>
        <w:t>埔加严重</w:t>
      </w:r>
      <w:proofErr w:type="gramEnd"/>
      <w:r w:rsidRPr="009F3939">
        <w:rPr>
          <w:rFonts w:ascii="宋体" w:eastAsia="宋体" w:hAnsi="宋体" w:cs="宋体"/>
          <w:kern w:val="0"/>
          <w:sz w:val="24"/>
          <w:szCs w:val="24"/>
        </w:rPr>
        <w:t>低血压及肾功能不全的危险。没有单侧或双侧肾动脉狭窄的患者长期使用替米沙坦</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的经验。</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10.原发性醛固酮增多症</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原发性醛固酮增多症的患者通常对通过抑制肾素-血管紧张素系统起效的降压药物没有反应。因此不 推荐使用替米沙坦。与其他血管扩张剂相同，在有主动脉和二尖瓣狭窄或梗阻性肥厚性心肌病的患者中应慎用。</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12. 山梨</w:t>
      </w:r>
      <w:proofErr w:type="gramStart"/>
      <w:r w:rsidRPr="009F3939">
        <w:rPr>
          <w:rFonts w:ascii="宋体" w:eastAsia="宋体" w:hAnsi="宋体" w:cs="宋体"/>
          <w:b/>
          <w:kern w:val="0"/>
          <w:sz w:val="24"/>
          <w:szCs w:val="24"/>
        </w:rPr>
        <w:t>醇</w:t>
      </w:r>
      <w:proofErr w:type="gramEnd"/>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本品每40mg片剂含有169mg的山梨醇。因此，遗传性果糖耐受不良的患者不能服用本品。</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13.其它</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对驾驶和操作机器的影响</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未研究本品对驾驶和操作机器的影响。但是在驾驶或操作机器时必须注意，降压治疗过程中偶尔会出现头晕和倦意。</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种族差异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与血管紧张素转换酶抑制剂一致，本品与其它血管紧张素拮抗剂对黑色人种的降压作用较其他非黑色人种差，可能是因为该类人群多为血浆低肾素状态。</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与其它降压药相同，缺血性心肌病或缺血性心血管病患者过度降压可能导致心肌梗死或脑卒中。</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孕妇及哺乳期妇女用药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妊娠期使用</w:t>
      </w:r>
    </w:p>
    <w:p w:rsidR="009F3939" w:rsidRPr="009F3939" w:rsidRDefault="009F3939" w:rsidP="009F3939">
      <w:pPr>
        <w:widowControl/>
        <w:jc w:val="left"/>
        <w:rPr>
          <w:rFonts w:ascii="宋体" w:eastAsia="宋体" w:hAnsi="宋体" w:cs="宋体"/>
          <w:kern w:val="0"/>
          <w:sz w:val="24"/>
          <w:szCs w:val="24"/>
        </w:rPr>
      </w:pPr>
      <w:proofErr w:type="gramStart"/>
      <w:r w:rsidRPr="009F3939">
        <w:rPr>
          <w:rFonts w:ascii="宋体" w:eastAsia="宋体" w:hAnsi="宋体" w:cs="宋体"/>
          <w:kern w:val="0"/>
          <w:sz w:val="24"/>
          <w:szCs w:val="24"/>
        </w:rPr>
        <w:t>美卡素</w:t>
      </w:r>
      <w:proofErr w:type="gramEnd"/>
      <w:r w:rsidRPr="009F3939">
        <w:rPr>
          <w:rFonts w:ascii="宋体" w:eastAsia="宋体" w:hAnsi="宋体" w:cs="宋体"/>
          <w:kern w:val="0"/>
          <w:sz w:val="24"/>
          <w:szCs w:val="24"/>
        </w:rPr>
        <w:t>在妊娠的妇女中的使用没有足够的资料。在动物中的研究表明有生殖毒性(见临床前安全性数据)，对于人类的潜在的危险未知。动物研究并不显示致畸作用，但是</w:t>
      </w:r>
      <w:proofErr w:type="gramStart"/>
      <w:r w:rsidRPr="009F3939">
        <w:rPr>
          <w:rFonts w:ascii="宋体" w:eastAsia="宋体" w:hAnsi="宋体" w:cs="宋体"/>
          <w:kern w:val="0"/>
          <w:sz w:val="24"/>
          <w:szCs w:val="24"/>
        </w:rPr>
        <w:t>有胎仔毒性</w:t>
      </w:r>
      <w:proofErr w:type="gramEnd"/>
      <w:r w:rsidRPr="009F3939">
        <w:rPr>
          <w:rFonts w:ascii="宋体" w:eastAsia="宋体" w:hAnsi="宋体" w:cs="宋体"/>
          <w:kern w:val="0"/>
          <w:sz w:val="24"/>
          <w:szCs w:val="24"/>
        </w:rPr>
        <w:t>。因此，作为一个防范措施，替米</w:t>
      </w:r>
      <w:proofErr w:type="gramStart"/>
      <w:r w:rsidRPr="009F3939">
        <w:rPr>
          <w:rFonts w:ascii="宋体" w:eastAsia="宋体" w:hAnsi="宋体" w:cs="宋体"/>
          <w:kern w:val="0"/>
          <w:sz w:val="24"/>
          <w:szCs w:val="24"/>
        </w:rPr>
        <w:t>沙坦最好</w:t>
      </w:r>
      <w:proofErr w:type="gramEnd"/>
      <w:r w:rsidRPr="009F3939">
        <w:rPr>
          <w:rFonts w:ascii="宋体" w:eastAsia="宋体" w:hAnsi="宋体" w:cs="宋体"/>
          <w:kern w:val="0"/>
          <w:sz w:val="24"/>
          <w:szCs w:val="24"/>
        </w:rPr>
        <w:t>在怀孕的第1个3个月不应使用。事先在计划怀孕时，改用一个合适的替代治疗。中晚期妊娠</w:t>
      </w:r>
      <w:r w:rsidRPr="009F3939">
        <w:rPr>
          <w:rFonts w:ascii="宋体" w:eastAsia="宋体" w:hAnsi="宋体" w:cs="宋体"/>
          <w:kern w:val="0"/>
          <w:sz w:val="24"/>
          <w:szCs w:val="24"/>
        </w:rPr>
        <w:lastRenderedPageBreak/>
        <w:t>时，直接作用于肾素-血管紧张素系统的药物会损伤正在发育的胎儿甚至导致胎儿死亡，因此替</w:t>
      </w:r>
      <w:proofErr w:type="gramStart"/>
      <w:r w:rsidRPr="009F3939">
        <w:rPr>
          <w:rFonts w:ascii="宋体" w:eastAsia="宋体" w:hAnsi="宋体" w:cs="宋体"/>
          <w:kern w:val="0"/>
          <w:sz w:val="24"/>
          <w:szCs w:val="24"/>
        </w:rPr>
        <w:t>米沙坦禁用</w:t>
      </w:r>
      <w:proofErr w:type="gramEnd"/>
      <w:r w:rsidRPr="009F3939">
        <w:rPr>
          <w:rFonts w:ascii="宋体" w:eastAsia="宋体" w:hAnsi="宋体" w:cs="宋体"/>
          <w:kern w:val="0"/>
          <w:sz w:val="24"/>
          <w:szCs w:val="24"/>
        </w:rPr>
        <w:t>于中晚期妊娠。当发现怀孕时应尽早停用本品。</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哺乳期使用</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尚不</w:t>
      </w:r>
      <w:proofErr w:type="gramStart"/>
      <w:r w:rsidRPr="009F3939">
        <w:rPr>
          <w:rFonts w:ascii="宋体" w:eastAsia="宋体" w:hAnsi="宋体" w:cs="宋体"/>
          <w:kern w:val="0"/>
          <w:sz w:val="24"/>
          <w:szCs w:val="24"/>
        </w:rPr>
        <w:t>清楚替米沙坦是否</w:t>
      </w:r>
      <w:proofErr w:type="gramEnd"/>
      <w:r w:rsidRPr="009F3939">
        <w:rPr>
          <w:rFonts w:ascii="宋体" w:eastAsia="宋体" w:hAnsi="宋体" w:cs="宋体"/>
          <w:kern w:val="0"/>
          <w:sz w:val="24"/>
          <w:szCs w:val="24"/>
        </w:rPr>
        <w:t>经乳汁分泌，因此本品禁用于哺乳期女性。</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儿童用药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由于缺乏安全性和有效性的数据，不建议18岁以下儿童使用本品。</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老年用药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老年人无需调整剂量。</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药物相互作用</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只在成年人中作了相互作用的研究。</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可能导致高钾血症的药物或治疗类别：含有钾的盐替代品，保钾利尿剂、血管紧张素转换酶抑制剂、血管紧张素II受体拮抗剂、非</w:t>
      </w:r>
      <w:proofErr w:type="gramStart"/>
      <w:r w:rsidRPr="009F3939">
        <w:rPr>
          <w:rFonts w:ascii="宋体" w:eastAsia="宋体" w:hAnsi="宋体" w:cs="宋体"/>
          <w:kern w:val="0"/>
          <w:sz w:val="24"/>
          <w:szCs w:val="24"/>
        </w:rPr>
        <w:t>甾</w:t>
      </w:r>
      <w:proofErr w:type="gramEnd"/>
      <w:r w:rsidRPr="009F3939">
        <w:rPr>
          <w:rFonts w:ascii="宋体" w:eastAsia="宋体" w:hAnsi="宋体" w:cs="宋体"/>
          <w:kern w:val="0"/>
          <w:sz w:val="24"/>
          <w:szCs w:val="24"/>
        </w:rPr>
        <w:t>体类抗炎药（包括选择性COX-2抑制剂）、肝素、免疫抑制剂（环</w:t>
      </w:r>
      <w:proofErr w:type="gramStart"/>
      <w:r w:rsidRPr="009F3939">
        <w:rPr>
          <w:rFonts w:ascii="宋体" w:eastAsia="宋体" w:hAnsi="宋体" w:cs="宋体"/>
          <w:kern w:val="0"/>
          <w:sz w:val="24"/>
          <w:szCs w:val="24"/>
        </w:rPr>
        <w:t>孢</w:t>
      </w:r>
      <w:proofErr w:type="gramEnd"/>
      <w:r w:rsidRPr="009F3939">
        <w:rPr>
          <w:rFonts w:ascii="宋体" w:eastAsia="宋体" w:hAnsi="宋体" w:cs="宋体"/>
          <w:kern w:val="0"/>
          <w:sz w:val="24"/>
          <w:szCs w:val="24"/>
        </w:rPr>
        <w:t>素或他</w:t>
      </w:r>
      <w:proofErr w:type="gramStart"/>
      <w:r w:rsidRPr="009F3939">
        <w:rPr>
          <w:rFonts w:ascii="宋体" w:eastAsia="宋体" w:hAnsi="宋体" w:cs="宋体"/>
          <w:kern w:val="0"/>
          <w:sz w:val="24"/>
          <w:szCs w:val="24"/>
        </w:rPr>
        <w:t>克莫司</w:t>
      </w:r>
      <w:proofErr w:type="gramEnd"/>
      <w:r w:rsidRPr="009F3939">
        <w:rPr>
          <w:rFonts w:ascii="宋体" w:eastAsia="宋体" w:hAnsi="宋体" w:cs="宋体"/>
          <w:kern w:val="0"/>
          <w:sz w:val="24"/>
          <w:szCs w:val="24"/>
        </w:rPr>
        <w:t>）、甲氧</w:t>
      </w:r>
      <w:proofErr w:type="gramStart"/>
      <w:r w:rsidRPr="009F3939">
        <w:rPr>
          <w:rFonts w:ascii="宋体" w:eastAsia="宋体" w:hAnsi="宋体" w:cs="宋体"/>
          <w:kern w:val="0"/>
          <w:sz w:val="24"/>
          <w:szCs w:val="24"/>
        </w:rPr>
        <w:t>苄啶</w:t>
      </w:r>
      <w:proofErr w:type="gramEnd"/>
      <w:r w:rsidRPr="009F3939">
        <w:rPr>
          <w:rFonts w:ascii="宋体" w:eastAsia="宋体" w:hAnsi="宋体" w:cs="宋体"/>
          <w:kern w:val="0"/>
          <w:sz w:val="24"/>
          <w:szCs w:val="24"/>
        </w:rPr>
        <w:t>。高钾血症的发生依赖于相关的危险因素。在上述提及的治疗组合的情况下，风险是增加的。血管紧张素转化酶抑制剂或非</w:t>
      </w:r>
      <w:proofErr w:type="gramStart"/>
      <w:r w:rsidRPr="009F3939">
        <w:rPr>
          <w:rFonts w:ascii="宋体" w:eastAsia="宋体" w:hAnsi="宋体" w:cs="宋体"/>
          <w:kern w:val="0"/>
          <w:sz w:val="24"/>
          <w:szCs w:val="24"/>
        </w:rPr>
        <w:t>甾</w:t>
      </w:r>
      <w:proofErr w:type="gramEnd"/>
      <w:r w:rsidRPr="009F3939">
        <w:rPr>
          <w:rFonts w:ascii="宋体" w:eastAsia="宋体" w:hAnsi="宋体" w:cs="宋体"/>
          <w:kern w:val="0"/>
          <w:sz w:val="24"/>
          <w:szCs w:val="24"/>
        </w:rPr>
        <w:t>体类抗炎药和保钾利尿剂、含有钾的盐替代品联合使用，风险尤其高，但在严格遵守防范措施的情况下，和血管紧张素转换酶抑制</w:t>
      </w:r>
      <w:proofErr w:type="gramStart"/>
      <w:r w:rsidRPr="009F3939">
        <w:rPr>
          <w:rFonts w:ascii="宋体" w:eastAsia="宋体" w:hAnsi="宋体" w:cs="宋体"/>
          <w:kern w:val="0"/>
          <w:sz w:val="24"/>
          <w:szCs w:val="24"/>
        </w:rPr>
        <w:t>剂联合</w:t>
      </w:r>
      <w:proofErr w:type="gramEnd"/>
      <w:r w:rsidRPr="009F3939">
        <w:rPr>
          <w:rFonts w:ascii="宋体" w:eastAsia="宋体" w:hAnsi="宋体" w:cs="宋体"/>
          <w:kern w:val="0"/>
          <w:sz w:val="24"/>
          <w:szCs w:val="24"/>
        </w:rPr>
        <w:t>使用的风险较小。</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不推荐同时使用：</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保钾</w:t>
      </w:r>
      <w:proofErr w:type="gramStart"/>
      <w:r w:rsidRPr="009F3939">
        <w:rPr>
          <w:rFonts w:ascii="宋体" w:eastAsia="宋体" w:hAnsi="宋体" w:cs="宋体"/>
          <w:kern w:val="0"/>
          <w:sz w:val="24"/>
          <w:szCs w:val="24"/>
        </w:rPr>
        <w:t>利尿剂或钾补充</w:t>
      </w:r>
      <w:proofErr w:type="gramEnd"/>
      <w:r w:rsidRPr="009F3939">
        <w:rPr>
          <w:rFonts w:ascii="宋体" w:eastAsia="宋体" w:hAnsi="宋体" w:cs="宋体"/>
          <w:kern w:val="0"/>
          <w:sz w:val="24"/>
          <w:szCs w:val="24"/>
        </w:rPr>
        <w:t>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血管紧张素II受体拮抗剂，减少利尿导致的钾的损失。保钾</w:t>
      </w:r>
      <w:proofErr w:type="gramStart"/>
      <w:r w:rsidRPr="009F3939">
        <w:rPr>
          <w:rFonts w:ascii="宋体" w:eastAsia="宋体" w:hAnsi="宋体" w:cs="宋体"/>
          <w:kern w:val="0"/>
          <w:sz w:val="24"/>
          <w:szCs w:val="24"/>
        </w:rPr>
        <w:t>利尿剂如螺内酯</w:t>
      </w:r>
      <w:proofErr w:type="gramEnd"/>
      <w:r w:rsidRPr="009F3939">
        <w:rPr>
          <w:rFonts w:ascii="宋体" w:eastAsia="宋体" w:hAnsi="宋体" w:cs="宋体"/>
          <w:kern w:val="0"/>
          <w:sz w:val="24"/>
          <w:szCs w:val="24"/>
        </w:rPr>
        <w:t>、</w:t>
      </w:r>
      <w:proofErr w:type="gramStart"/>
      <w:r w:rsidRPr="009F3939">
        <w:rPr>
          <w:rFonts w:ascii="宋体" w:eastAsia="宋体" w:hAnsi="宋体" w:cs="宋体"/>
          <w:kern w:val="0"/>
          <w:sz w:val="24"/>
          <w:szCs w:val="24"/>
        </w:rPr>
        <w:t>依普利</w:t>
      </w:r>
      <w:proofErr w:type="gramEnd"/>
      <w:r w:rsidRPr="009F3939">
        <w:rPr>
          <w:rFonts w:ascii="宋体" w:eastAsia="宋体" w:hAnsi="宋体" w:cs="宋体"/>
          <w:kern w:val="0"/>
          <w:sz w:val="24"/>
          <w:szCs w:val="24"/>
        </w:rPr>
        <w:t>酮、氨苯</w:t>
      </w:r>
      <w:proofErr w:type="gramStart"/>
      <w:r w:rsidRPr="009F3939">
        <w:rPr>
          <w:rFonts w:ascii="宋体" w:eastAsia="宋体" w:hAnsi="宋体" w:cs="宋体"/>
          <w:kern w:val="0"/>
          <w:sz w:val="24"/>
          <w:szCs w:val="24"/>
        </w:rPr>
        <w:t>喋啶</w:t>
      </w:r>
      <w:proofErr w:type="gramEnd"/>
      <w:r w:rsidRPr="009F3939">
        <w:rPr>
          <w:rFonts w:ascii="宋体" w:eastAsia="宋体" w:hAnsi="宋体" w:cs="宋体"/>
          <w:kern w:val="0"/>
          <w:sz w:val="24"/>
          <w:szCs w:val="24"/>
        </w:rPr>
        <w:t>或阿米洛利、钾补充剂或含有钾的盐替代品可能导致血</w:t>
      </w:r>
      <w:proofErr w:type="gramStart"/>
      <w:r w:rsidRPr="009F3939">
        <w:rPr>
          <w:rFonts w:ascii="宋体" w:eastAsia="宋体" w:hAnsi="宋体" w:cs="宋体"/>
          <w:kern w:val="0"/>
          <w:sz w:val="24"/>
          <w:szCs w:val="24"/>
        </w:rPr>
        <w:t>钾显著</w:t>
      </w:r>
      <w:proofErr w:type="gramEnd"/>
      <w:r w:rsidRPr="009F3939">
        <w:rPr>
          <w:rFonts w:ascii="宋体" w:eastAsia="宋体" w:hAnsi="宋体" w:cs="宋体"/>
          <w:kern w:val="0"/>
          <w:sz w:val="24"/>
          <w:szCs w:val="24"/>
        </w:rPr>
        <w:t>的增加。如果伴随使用是由于有明确记载的低钾血症，应当谨慎使用，经常监测血钾的水平。</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在同时服用锂和血管紧张素转换酶抑制剂时，有血清锂的浓度和毒性可逆的增加的报道，但该情况很少出现在与血管紧张素受体拮抗剂合用的过程中。如果必需联合使用，建议仔细监测血锂的水平。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要求慎用的伴随用药：</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非</w:t>
      </w:r>
      <w:proofErr w:type="gramStart"/>
      <w:r w:rsidRPr="009F3939">
        <w:rPr>
          <w:rFonts w:ascii="宋体" w:eastAsia="宋体" w:hAnsi="宋体" w:cs="宋体"/>
          <w:b/>
          <w:kern w:val="0"/>
          <w:sz w:val="24"/>
          <w:szCs w:val="24"/>
        </w:rPr>
        <w:t>甾</w:t>
      </w:r>
      <w:proofErr w:type="gramEnd"/>
      <w:r w:rsidRPr="009F3939">
        <w:rPr>
          <w:rFonts w:ascii="宋体" w:eastAsia="宋体" w:hAnsi="宋体" w:cs="宋体"/>
          <w:b/>
          <w:kern w:val="0"/>
          <w:sz w:val="24"/>
          <w:szCs w:val="24"/>
        </w:rPr>
        <w:t>体类抗炎药：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非</w:t>
      </w:r>
      <w:proofErr w:type="gramStart"/>
      <w:r w:rsidRPr="009F3939">
        <w:rPr>
          <w:rFonts w:ascii="宋体" w:eastAsia="宋体" w:hAnsi="宋体" w:cs="宋体"/>
          <w:kern w:val="0"/>
          <w:sz w:val="24"/>
          <w:szCs w:val="24"/>
        </w:rPr>
        <w:t>甾</w:t>
      </w:r>
      <w:proofErr w:type="gramEnd"/>
      <w:r w:rsidRPr="009F3939">
        <w:rPr>
          <w:rFonts w:ascii="宋体" w:eastAsia="宋体" w:hAnsi="宋体" w:cs="宋体"/>
          <w:kern w:val="0"/>
          <w:sz w:val="24"/>
          <w:szCs w:val="24"/>
        </w:rPr>
        <w:t>体类抗炎药（给予抗炎剂量的乙酰水杨酸，COX-2抑制剂和非选择性非</w:t>
      </w:r>
      <w:proofErr w:type="gramStart"/>
      <w:r w:rsidRPr="009F3939">
        <w:rPr>
          <w:rFonts w:ascii="宋体" w:eastAsia="宋体" w:hAnsi="宋体" w:cs="宋体"/>
          <w:kern w:val="0"/>
          <w:sz w:val="24"/>
          <w:szCs w:val="24"/>
        </w:rPr>
        <w:t>甾</w:t>
      </w:r>
      <w:proofErr w:type="gramEnd"/>
      <w:r w:rsidRPr="009F3939">
        <w:rPr>
          <w:rFonts w:ascii="宋体" w:eastAsia="宋体" w:hAnsi="宋体" w:cs="宋体"/>
          <w:kern w:val="0"/>
          <w:sz w:val="24"/>
          <w:szCs w:val="24"/>
        </w:rPr>
        <w:t>体类抗炎药）可能会降低血管紧张素II受体拮抗剂的降压效果。在一些有肾功能损害的患者（如脱水的患者或有肾功能损害的老年患者）中，血管紧张素II受体拮抗剂和抑制环氧化酶的药物的联合使用可能会导致进一步的肾功能恶化，包括可能的急性肾衰，通常是可逆的。因此，联合给药应当谨慎，尤其是在老年人中。患者应当补充血容量，在同步治疗开始时开始后，应考虑定期监测肾功能。</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利尿剂（</w:t>
      </w:r>
      <w:proofErr w:type="gramStart"/>
      <w:r w:rsidRPr="009F3939">
        <w:rPr>
          <w:rFonts w:ascii="宋体" w:eastAsia="宋体" w:hAnsi="宋体" w:cs="宋体"/>
          <w:b/>
          <w:kern w:val="0"/>
          <w:sz w:val="24"/>
          <w:szCs w:val="24"/>
        </w:rPr>
        <w:t>噻嗪</w:t>
      </w:r>
      <w:proofErr w:type="gramEnd"/>
      <w:r w:rsidRPr="009F3939">
        <w:rPr>
          <w:rFonts w:ascii="宋体" w:eastAsia="宋体" w:hAnsi="宋体" w:cs="宋体"/>
          <w:b/>
          <w:kern w:val="0"/>
          <w:sz w:val="24"/>
          <w:szCs w:val="24"/>
        </w:rPr>
        <w:t>类或髓袢利尿剂）：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lastRenderedPageBreak/>
        <w:t>先前的大剂量利尿剂的治疗可能会导致血容量的减少和开始使用替米</w:t>
      </w:r>
      <w:proofErr w:type="gramStart"/>
      <w:r w:rsidRPr="009F3939">
        <w:rPr>
          <w:rFonts w:ascii="宋体" w:eastAsia="宋体" w:hAnsi="宋体" w:cs="宋体"/>
          <w:kern w:val="0"/>
          <w:sz w:val="24"/>
          <w:szCs w:val="24"/>
        </w:rPr>
        <w:t>沙坦治疗</w:t>
      </w:r>
      <w:proofErr w:type="gramEnd"/>
      <w:r w:rsidRPr="009F3939">
        <w:rPr>
          <w:rFonts w:ascii="宋体" w:eastAsia="宋体" w:hAnsi="宋体" w:cs="宋体"/>
          <w:kern w:val="0"/>
          <w:sz w:val="24"/>
          <w:szCs w:val="24"/>
        </w:rPr>
        <w:t>时低血压的风险。</w:t>
      </w:r>
    </w:p>
    <w:p w:rsidR="009F3939" w:rsidRPr="009F3939" w:rsidRDefault="009F3939" w:rsidP="009F3939">
      <w:pPr>
        <w:widowControl/>
        <w:jc w:val="left"/>
        <w:rPr>
          <w:rFonts w:ascii="宋体" w:eastAsia="宋体" w:hAnsi="宋体" w:cs="宋体"/>
          <w:b/>
          <w:kern w:val="0"/>
          <w:sz w:val="24"/>
          <w:szCs w:val="24"/>
        </w:rPr>
      </w:pPr>
      <w:r w:rsidRPr="009F3939">
        <w:rPr>
          <w:rFonts w:ascii="宋体" w:eastAsia="宋体" w:hAnsi="宋体" w:cs="宋体"/>
          <w:b/>
          <w:kern w:val="0"/>
          <w:sz w:val="24"/>
          <w:szCs w:val="24"/>
        </w:rPr>
        <w:t>必须考虑到的伴随用药：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其他的降压药：</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降低血压的效果可被其它降压药的伴随使用增加。</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根据其药理特性，可以预计以下的药物可能会增强包括替</w:t>
      </w:r>
      <w:proofErr w:type="gramStart"/>
      <w:r w:rsidRPr="009F3939">
        <w:rPr>
          <w:rFonts w:ascii="宋体" w:eastAsia="宋体" w:hAnsi="宋体" w:cs="宋体"/>
          <w:kern w:val="0"/>
          <w:sz w:val="24"/>
          <w:szCs w:val="24"/>
        </w:rPr>
        <w:t>米沙坦在内</w:t>
      </w:r>
      <w:proofErr w:type="gramEnd"/>
      <w:r w:rsidRPr="009F3939">
        <w:rPr>
          <w:rFonts w:ascii="宋体" w:eastAsia="宋体" w:hAnsi="宋体" w:cs="宋体"/>
          <w:kern w:val="0"/>
          <w:sz w:val="24"/>
          <w:szCs w:val="24"/>
        </w:rPr>
        <w:t>的所有降压药物的降压作用：</w:t>
      </w:r>
      <w:proofErr w:type="gramStart"/>
      <w:r w:rsidRPr="009F3939">
        <w:rPr>
          <w:rFonts w:ascii="宋体" w:eastAsia="宋体" w:hAnsi="宋体" w:cs="宋体"/>
          <w:kern w:val="0"/>
          <w:sz w:val="24"/>
          <w:szCs w:val="24"/>
        </w:rPr>
        <w:t>巴氯芬</w:t>
      </w:r>
      <w:proofErr w:type="gramEnd"/>
      <w:r w:rsidRPr="009F3939">
        <w:rPr>
          <w:rFonts w:ascii="宋体" w:eastAsia="宋体" w:hAnsi="宋体" w:cs="宋体"/>
          <w:kern w:val="0"/>
          <w:sz w:val="24"/>
          <w:szCs w:val="24"/>
        </w:rPr>
        <w:t>、阿米斯丁。此外，酒精、巴比妥类、麻醉剂或抗抑郁药可能会加剧体位性低血压。</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皮质类固醇（全身途径）：</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降低降压效果。</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药物过量</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尚无任何过量使用病例报告，替</w:t>
      </w:r>
      <w:proofErr w:type="gramStart"/>
      <w:r w:rsidRPr="009F3939">
        <w:rPr>
          <w:rFonts w:ascii="宋体" w:eastAsia="宋体" w:hAnsi="宋体" w:cs="宋体"/>
          <w:kern w:val="0"/>
          <w:sz w:val="24"/>
          <w:szCs w:val="24"/>
        </w:rPr>
        <w:t>米沙坦过量</w:t>
      </w:r>
      <w:proofErr w:type="gramEnd"/>
      <w:r w:rsidRPr="009F3939">
        <w:rPr>
          <w:rFonts w:ascii="宋体" w:eastAsia="宋体" w:hAnsi="宋体" w:cs="宋体"/>
          <w:kern w:val="0"/>
          <w:sz w:val="24"/>
          <w:szCs w:val="24"/>
        </w:rPr>
        <w:t>最可能的表现是低血压和心动过速；心动过缓也可能发生。替米</w:t>
      </w:r>
      <w:proofErr w:type="gramStart"/>
      <w:r w:rsidRPr="009F3939">
        <w:rPr>
          <w:rFonts w:ascii="宋体" w:eastAsia="宋体" w:hAnsi="宋体" w:cs="宋体"/>
          <w:kern w:val="0"/>
          <w:sz w:val="24"/>
          <w:szCs w:val="24"/>
        </w:rPr>
        <w:t>沙坦不能</w:t>
      </w:r>
      <w:proofErr w:type="gramEnd"/>
      <w:r w:rsidRPr="009F3939">
        <w:rPr>
          <w:rFonts w:ascii="宋体" w:eastAsia="宋体" w:hAnsi="宋体" w:cs="宋体"/>
          <w:kern w:val="0"/>
          <w:sz w:val="24"/>
          <w:szCs w:val="24"/>
        </w:rPr>
        <w:t>经血液透析消除。一旦发生过量，应对患者做密切观察，并</w:t>
      </w:r>
      <w:proofErr w:type="gramStart"/>
      <w:r w:rsidRPr="009F3939">
        <w:rPr>
          <w:rFonts w:ascii="宋体" w:eastAsia="宋体" w:hAnsi="宋体" w:cs="宋体"/>
          <w:kern w:val="0"/>
          <w:sz w:val="24"/>
          <w:szCs w:val="24"/>
        </w:rPr>
        <w:t>做对</w:t>
      </w:r>
      <w:proofErr w:type="gramEnd"/>
      <w:r w:rsidRPr="009F3939">
        <w:rPr>
          <w:rFonts w:ascii="宋体" w:eastAsia="宋体" w:hAnsi="宋体" w:cs="宋体"/>
          <w:kern w:val="0"/>
          <w:sz w:val="24"/>
          <w:szCs w:val="24"/>
        </w:rPr>
        <w:t>症和支持治疗。治疗应根据服药的时间和症状的严重性。推荐的措施包括催吐和/或洗胃。活性炭治疗过量可能有效。应密切监测血电解质和</w:t>
      </w:r>
      <w:proofErr w:type="gramStart"/>
      <w:r w:rsidRPr="009F3939">
        <w:rPr>
          <w:rFonts w:ascii="宋体" w:eastAsia="宋体" w:hAnsi="宋体" w:cs="宋体"/>
          <w:kern w:val="0"/>
          <w:sz w:val="24"/>
          <w:szCs w:val="24"/>
        </w:rPr>
        <w:t>肌酐</w:t>
      </w:r>
      <w:proofErr w:type="gramEnd"/>
      <w:r w:rsidRPr="009F3939">
        <w:rPr>
          <w:rFonts w:ascii="宋体" w:eastAsia="宋体" w:hAnsi="宋体" w:cs="宋体"/>
          <w:kern w:val="0"/>
          <w:sz w:val="24"/>
          <w:szCs w:val="24"/>
        </w:rPr>
        <w:t>。若发生体位性低血压，患者应平卧，并尽快补充盐分和扩容。</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药理毒理</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药效学特性</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米沙坦是</w:t>
      </w:r>
      <w:proofErr w:type="gramEnd"/>
      <w:r w:rsidRPr="009F3939">
        <w:rPr>
          <w:rFonts w:ascii="宋体" w:eastAsia="宋体" w:hAnsi="宋体" w:cs="宋体"/>
          <w:kern w:val="0"/>
          <w:sz w:val="24"/>
          <w:szCs w:val="24"/>
        </w:rPr>
        <w:t>一种口服起效的，特异性血管紧张素II受体 (AT1型) 拮抗剂。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米沙坦能使</w:t>
      </w:r>
      <w:proofErr w:type="gramEnd"/>
      <w:r w:rsidRPr="009F3939">
        <w:rPr>
          <w:rFonts w:ascii="宋体" w:eastAsia="宋体" w:hAnsi="宋体" w:cs="宋体"/>
          <w:kern w:val="0"/>
          <w:sz w:val="24"/>
          <w:szCs w:val="24"/>
        </w:rPr>
        <w:t>与AT1受体具有高度亲合力的血管紧张素II从结合部位上解离。替米</w:t>
      </w:r>
      <w:proofErr w:type="gramStart"/>
      <w:r w:rsidRPr="009F3939">
        <w:rPr>
          <w:rFonts w:ascii="宋体" w:eastAsia="宋体" w:hAnsi="宋体" w:cs="宋体"/>
          <w:kern w:val="0"/>
          <w:sz w:val="24"/>
          <w:szCs w:val="24"/>
        </w:rPr>
        <w:t>沙坦无</w:t>
      </w:r>
      <w:proofErr w:type="gramEnd"/>
      <w:r w:rsidRPr="009F3939">
        <w:rPr>
          <w:rFonts w:ascii="宋体" w:eastAsia="宋体" w:hAnsi="宋体" w:cs="宋体"/>
          <w:kern w:val="0"/>
          <w:sz w:val="24"/>
          <w:szCs w:val="24"/>
        </w:rPr>
        <w:t>AT1受体部分激动性。它能选择性结合于AT1受体，且作用时间持久，而对AT2及其它AT</w:t>
      </w:r>
      <w:proofErr w:type="gramStart"/>
      <w:r w:rsidRPr="009F3939">
        <w:rPr>
          <w:rFonts w:ascii="宋体" w:eastAsia="宋体" w:hAnsi="宋体" w:cs="宋体"/>
          <w:kern w:val="0"/>
          <w:sz w:val="24"/>
          <w:szCs w:val="24"/>
        </w:rPr>
        <w:t>受体亚</w:t>
      </w:r>
      <w:proofErr w:type="gramEnd"/>
      <w:r w:rsidRPr="009F3939">
        <w:rPr>
          <w:rFonts w:ascii="宋体" w:eastAsia="宋体" w:hAnsi="宋体" w:cs="宋体"/>
          <w:kern w:val="0"/>
          <w:sz w:val="24"/>
          <w:szCs w:val="24"/>
        </w:rPr>
        <w:t>型无亲合力，这些受体的功能目前尚不明确。替米</w:t>
      </w:r>
      <w:proofErr w:type="gramStart"/>
      <w:r w:rsidRPr="009F3939">
        <w:rPr>
          <w:rFonts w:ascii="宋体" w:eastAsia="宋体" w:hAnsi="宋体" w:cs="宋体"/>
          <w:kern w:val="0"/>
          <w:sz w:val="24"/>
          <w:szCs w:val="24"/>
        </w:rPr>
        <w:t>沙坦可能</w:t>
      </w:r>
      <w:proofErr w:type="gramEnd"/>
      <w:r w:rsidRPr="009F3939">
        <w:rPr>
          <w:rFonts w:ascii="宋体" w:eastAsia="宋体" w:hAnsi="宋体" w:cs="宋体"/>
          <w:kern w:val="0"/>
          <w:sz w:val="24"/>
          <w:szCs w:val="24"/>
        </w:rPr>
        <w:t>升高血管紧张素II水平，AT2及其它AT</w:t>
      </w:r>
      <w:proofErr w:type="gramStart"/>
      <w:r w:rsidRPr="009F3939">
        <w:rPr>
          <w:rFonts w:ascii="宋体" w:eastAsia="宋体" w:hAnsi="宋体" w:cs="宋体"/>
          <w:kern w:val="0"/>
          <w:sz w:val="24"/>
          <w:szCs w:val="24"/>
        </w:rPr>
        <w:t>受体亚</w:t>
      </w:r>
      <w:proofErr w:type="gramEnd"/>
      <w:r w:rsidRPr="009F3939">
        <w:rPr>
          <w:rFonts w:ascii="宋体" w:eastAsia="宋体" w:hAnsi="宋体" w:cs="宋体"/>
          <w:kern w:val="0"/>
          <w:sz w:val="24"/>
          <w:szCs w:val="24"/>
        </w:rPr>
        <w:t>型被血管紧张素II过度激活后产生何种效应还不清楚。替米</w:t>
      </w:r>
      <w:proofErr w:type="gramStart"/>
      <w:r w:rsidRPr="009F3939">
        <w:rPr>
          <w:rFonts w:ascii="宋体" w:eastAsia="宋体" w:hAnsi="宋体" w:cs="宋体"/>
          <w:kern w:val="0"/>
          <w:sz w:val="24"/>
          <w:szCs w:val="24"/>
        </w:rPr>
        <w:t>沙坦可</w:t>
      </w:r>
      <w:proofErr w:type="gramEnd"/>
      <w:r w:rsidRPr="009F3939">
        <w:rPr>
          <w:rFonts w:ascii="宋体" w:eastAsia="宋体" w:hAnsi="宋体" w:cs="宋体"/>
          <w:kern w:val="0"/>
          <w:sz w:val="24"/>
          <w:szCs w:val="24"/>
        </w:rPr>
        <w:t>降低醛固酮水平，它不抑制人类血浆肾素活性或阻断离子通道，不抑制血管紧张素转换酶 (ACE，激肽酶II) ，ACE具有降解缓激肽的作用，因此应用替米</w:t>
      </w:r>
      <w:proofErr w:type="gramStart"/>
      <w:r w:rsidRPr="009F3939">
        <w:rPr>
          <w:rFonts w:ascii="宋体" w:eastAsia="宋体" w:hAnsi="宋体" w:cs="宋体"/>
          <w:kern w:val="0"/>
          <w:sz w:val="24"/>
          <w:szCs w:val="24"/>
        </w:rPr>
        <w:t>沙坦不会</w:t>
      </w:r>
      <w:proofErr w:type="gramEnd"/>
      <w:r w:rsidRPr="009F3939">
        <w:rPr>
          <w:rFonts w:ascii="宋体" w:eastAsia="宋体" w:hAnsi="宋体" w:cs="宋体"/>
          <w:kern w:val="0"/>
          <w:sz w:val="24"/>
          <w:szCs w:val="24"/>
        </w:rPr>
        <w:t>加强缓激肽</w:t>
      </w:r>
      <w:proofErr w:type="gramStart"/>
      <w:r w:rsidRPr="009F3939">
        <w:rPr>
          <w:rFonts w:ascii="宋体" w:eastAsia="宋体" w:hAnsi="宋体" w:cs="宋体"/>
          <w:kern w:val="0"/>
          <w:sz w:val="24"/>
          <w:szCs w:val="24"/>
        </w:rPr>
        <w:t>介</w:t>
      </w:r>
      <w:proofErr w:type="gramEnd"/>
      <w:r w:rsidRPr="009F3939">
        <w:rPr>
          <w:rFonts w:ascii="宋体" w:eastAsia="宋体" w:hAnsi="宋体" w:cs="宋体"/>
          <w:kern w:val="0"/>
          <w:sz w:val="24"/>
          <w:szCs w:val="24"/>
        </w:rPr>
        <w:t>导的不良反应。在男性患者，给予80mg替米</w:t>
      </w:r>
      <w:proofErr w:type="gramStart"/>
      <w:r w:rsidRPr="009F3939">
        <w:rPr>
          <w:rFonts w:ascii="宋体" w:eastAsia="宋体" w:hAnsi="宋体" w:cs="宋体"/>
          <w:kern w:val="0"/>
          <w:sz w:val="24"/>
          <w:szCs w:val="24"/>
        </w:rPr>
        <w:t>沙坦几乎</w:t>
      </w:r>
      <w:proofErr w:type="gramEnd"/>
      <w:r w:rsidRPr="009F3939">
        <w:rPr>
          <w:rFonts w:ascii="宋体" w:eastAsia="宋体" w:hAnsi="宋体" w:cs="宋体"/>
          <w:kern w:val="0"/>
          <w:sz w:val="24"/>
          <w:szCs w:val="24"/>
        </w:rPr>
        <w:t>可完全抑制血管紧张素II引起的血压升高。抑制效应持续24小时，直至48小时仍可测到。</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沙坦在</w:t>
      </w:r>
      <w:proofErr w:type="gramEnd"/>
      <w:r w:rsidRPr="009F3939">
        <w:rPr>
          <w:rFonts w:ascii="宋体" w:eastAsia="宋体" w:hAnsi="宋体" w:cs="宋体"/>
          <w:kern w:val="0"/>
          <w:sz w:val="24"/>
          <w:szCs w:val="24"/>
        </w:rPr>
        <w:t>首次用药后3个小时内降压效应逐渐增强，一般在开始治疗4-8周后达最大降压作用且在长期治疗过程中稳定维持。</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动态血压监测结果表明替米</w:t>
      </w:r>
      <w:proofErr w:type="gramStart"/>
      <w:r w:rsidRPr="009F3939">
        <w:rPr>
          <w:rFonts w:ascii="宋体" w:eastAsia="宋体" w:hAnsi="宋体" w:cs="宋体"/>
          <w:kern w:val="0"/>
          <w:sz w:val="24"/>
          <w:szCs w:val="24"/>
        </w:rPr>
        <w:t>沙坦在</w:t>
      </w:r>
      <w:proofErr w:type="gramEnd"/>
      <w:r w:rsidRPr="009F3939">
        <w:rPr>
          <w:rFonts w:ascii="宋体" w:eastAsia="宋体" w:hAnsi="宋体" w:cs="宋体"/>
          <w:kern w:val="0"/>
          <w:sz w:val="24"/>
          <w:szCs w:val="24"/>
        </w:rPr>
        <w:t>给药后24小时内保持稳定降压作用，包括下一次给药前4小时的这一阶段。安慰剂对照临床试验中40mg和80mg替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谷峰比值稳定在80%以上也证明了上述观点。收缩压恢复至基线水平的时间与替</w:t>
      </w:r>
      <w:proofErr w:type="gramStart"/>
      <w:r w:rsidRPr="009F3939">
        <w:rPr>
          <w:rFonts w:ascii="宋体" w:eastAsia="宋体" w:hAnsi="宋体" w:cs="宋体"/>
          <w:kern w:val="0"/>
          <w:sz w:val="24"/>
          <w:szCs w:val="24"/>
        </w:rPr>
        <w:t>米沙坦剂量</w:t>
      </w:r>
      <w:proofErr w:type="gramEnd"/>
      <w:r w:rsidRPr="009F3939">
        <w:rPr>
          <w:rFonts w:ascii="宋体" w:eastAsia="宋体" w:hAnsi="宋体" w:cs="宋体"/>
          <w:kern w:val="0"/>
          <w:sz w:val="24"/>
          <w:szCs w:val="24"/>
        </w:rPr>
        <w:t>有相关性，而舒张压未呈现该趋势。</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沙坦可</w:t>
      </w:r>
      <w:proofErr w:type="gramEnd"/>
      <w:r w:rsidRPr="009F3939">
        <w:rPr>
          <w:rFonts w:ascii="宋体" w:eastAsia="宋体" w:hAnsi="宋体" w:cs="宋体"/>
          <w:kern w:val="0"/>
          <w:sz w:val="24"/>
          <w:szCs w:val="24"/>
        </w:rPr>
        <w:t>使高血压患者的收缩压和舒张压均降低，而不影响心率。替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降压作用多大程度归因于该药物的</w:t>
      </w:r>
      <w:proofErr w:type="gramStart"/>
      <w:r w:rsidRPr="009F3939">
        <w:rPr>
          <w:rFonts w:ascii="宋体" w:eastAsia="宋体" w:hAnsi="宋体" w:cs="宋体"/>
          <w:kern w:val="0"/>
          <w:sz w:val="24"/>
          <w:szCs w:val="24"/>
        </w:rPr>
        <w:t>利尿利钠</w:t>
      </w:r>
      <w:proofErr w:type="gramEnd"/>
      <w:r w:rsidRPr="009F3939">
        <w:rPr>
          <w:rFonts w:ascii="宋体" w:eastAsia="宋体" w:hAnsi="宋体" w:cs="宋体"/>
          <w:kern w:val="0"/>
          <w:sz w:val="24"/>
          <w:szCs w:val="24"/>
        </w:rPr>
        <w:t>效应尚不明确。替</w:t>
      </w:r>
      <w:proofErr w:type="gramStart"/>
      <w:r w:rsidRPr="009F3939">
        <w:rPr>
          <w:rFonts w:ascii="宋体" w:eastAsia="宋体" w:hAnsi="宋体" w:cs="宋体"/>
          <w:kern w:val="0"/>
          <w:sz w:val="24"/>
          <w:szCs w:val="24"/>
        </w:rPr>
        <w:t>米沙坦与</w:t>
      </w:r>
      <w:proofErr w:type="gramEnd"/>
      <w:r w:rsidRPr="009F3939">
        <w:rPr>
          <w:rFonts w:ascii="宋体" w:eastAsia="宋体" w:hAnsi="宋体" w:cs="宋体"/>
          <w:kern w:val="0"/>
          <w:sz w:val="24"/>
          <w:szCs w:val="24"/>
        </w:rPr>
        <w:t>其它种类降压药的代表药物的降压疗效相当 (已由比较替</w:t>
      </w:r>
      <w:proofErr w:type="gramStart"/>
      <w:r w:rsidRPr="009F3939">
        <w:rPr>
          <w:rFonts w:ascii="宋体" w:eastAsia="宋体" w:hAnsi="宋体" w:cs="宋体"/>
          <w:kern w:val="0"/>
          <w:sz w:val="24"/>
          <w:szCs w:val="24"/>
        </w:rPr>
        <w:t>米沙坦与</w:t>
      </w:r>
      <w:proofErr w:type="gramEnd"/>
      <w:r w:rsidRPr="009F3939">
        <w:rPr>
          <w:rFonts w:ascii="宋体" w:eastAsia="宋体" w:hAnsi="宋体" w:cs="宋体"/>
          <w:kern w:val="0"/>
          <w:sz w:val="24"/>
          <w:szCs w:val="24"/>
        </w:rPr>
        <w:t>氨氯地平、阿替</w:t>
      </w:r>
      <w:proofErr w:type="gramStart"/>
      <w:r w:rsidRPr="009F3939">
        <w:rPr>
          <w:rFonts w:ascii="宋体" w:eastAsia="宋体" w:hAnsi="宋体" w:cs="宋体"/>
          <w:kern w:val="0"/>
          <w:sz w:val="24"/>
          <w:szCs w:val="24"/>
        </w:rPr>
        <w:t>洛</w:t>
      </w:r>
      <w:proofErr w:type="gramEnd"/>
      <w:r w:rsidRPr="009F3939">
        <w:rPr>
          <w:rFonts w:ascii="宋体" w:eastAsia="宋体" w:hAnsi="宋体" w:cs="宋体"/>
          <w:kern w:val="0"/>
          <w:sz w:val="24"/>
          <w:szCs w:val="24"/>
        </w:rPr>
        <w:t>尔、依那普利、氢氯</w:t>
      </w:r>
      <w:proofErr w:type="gramStart"/>
      <w:r w:rsidRPr="009F3939">
        <w:rPr>
          <w:rFonts w:ascii="宋体" w:eastAsia="宋体" w:hAnsi="宋体" w:cs="宋体"/>
          <w:kern w:val="0"/>
          <w:sz w:val="24"/>
          <w:szCs w:val="24"/>
        </w:rPr>
        <w:t>噻嗪</w:t>
      </w:r>
      <w:proofErr w:type="gramEnd"/>
      <w:r w:rsidRPr="009F3939">
        <w:rPr>
          <w:rFonts w:ascii="宋体" w:eastAsia="宋体" w:hAnsi="宋体" w:cs="宋体"/>
          <w:kern w:val="0"/>
          <w:sz w:val="24"/>
          <w:szCs w:val="24"/>
        </w:rPr>
        <w:t>和赖诺普利的疗效的临床试验证实) 。</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突然停用替米</w:t>
      </w:r>
      <w:proofErr w:type="gramStart"/>
      <w:r w:rsidRPr="009F3939">
        <w:rPr>
          <w:rFonts w:ascii="宋体" w:eastAsia="宋体" w:hAnsi="宋体" w:cs="宋体"/>
          <w:kern w:val="0"/>
          <w:sz w:val="24"/>
          <w:szCs w:val="24"/>
        </w:rPr>
        <w:t>沙坦后</w:t>
      </w:r>
      <w:proofErr w:type="gramEnd"/>
      <w:r w:rsidRPr="009F3939">
        <w:rPr>
          <w:rFonts w:ascii="宋体" w:eastAsia="宋体" w:hAnsi="宋体" w:cs="宋体"/>
          <w:kern w:val="0"/>
          <w:sz w:val="24"/>
          <w:szCs w:val="24"/>
        </w:rPr>
        <w:t>血压会在数天内逐渐恢复到治疗前水平而不会骤然升高。</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lastRenderedPageBreak/>
        <w:t>直接比较替</w:t>
      </w:r>
      <w:proofErr w:type="gramStart"/>
      <w:r w:rsidRPr="009F3939">
        <w:rPr>
          <w:rFonts w:ascii="宋体" w:eastAsia="宋体" w:hAnsi="宋体" w:cs="宋体"/>
          <w:kern w:val="0"/>
          <w:sz w:val="24"/>
          <w:szCs w:val="24"/>
        </w:rPr>
        <w:t>米沙坦与</w:t>
      </w:r>
      <w:proofErr w:type="gramEnd"/>
      <w:r w:rsidRPr="009F3939">
        <w:rPr>
          <w:rFonts w:ascii="宋体" w:eastAsia="宋体" w:hAnsi="宋体" w:cs="宋体"/>
          <w:kern w:val="0"/>
          <w:sz w:val="24"/>
          <w:szCs w:val="24"/>
        </w:rPr>
        <w:t>血管紧张素转换酶抑制剂 (ACEI) 疗效的临床试验证实替米</w:t>
      </w:r>
      <w:proofErr w:type="gramStart"/>
      <w:r w:rsidRPr="009F3939">
        <w:rPr>
          <w:rFonts w:ascii="宋体" w:eastAsia="宋体" w:hAnsi="宋体" w:cs="宋体"/>
          <w:kern w:val="0"/>
          <w:sz w:val="24"/>
          <w:szCs w:val="24"/>
        </w:rPr>
        <w:t>沙坦组干咳</w:t>
      </w:r>
      <w:proofErr w:type="gramEnd"/>
      <w:r w:rsidRPr="009F3939">
        <w:rPr>
          <w:rFonts w:ascii="宋体" w:eastAsia="宋体" w:hAnsi="宋体" w:cs="宋体"/>
          <w:kern w:val="0"/>
          <w:sz w:val="24"/>
          <w:szCs w:val="24"/>
        </w:rPr>
        <w:t>的发生机率显著低于ACEI。</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沙坦对</w:t>
      </w:r>
      <w:proofErr w:type="gramEnd"/>
      <w:r w:rsidRPr="009F3939">
        <w:rPr>
          <w:rFonts w:ascii="宋体" w:eastAsia="宋体" w:hAnsi="宋体" w:cs="宋体"/>
          <w:kern w:val="0"/>
          <w:sz w:val="24"/>
          <w:szCs w:val="24"/>
        </w:rPr>
        <w:t>病死率及心血管病发病率的益处现在尚不明确。</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临床前安全性数据</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临床前安全性研究表明正常血压动物应用相当于临床治疗剂量范围的替米</w:t>
      </w:r>
      <w:proofErr w:type="gramStart"/>
      <w:r w:rsidRPr="009F3939">
        <w:rPr>
          <w:rFonts w:ascii="宋体" w:eastAsia="宋体" w:hAnsi="宋体" w:cs="宋体"/>
          <w:kern w:val="0"/>
          <w:sz w:val="24"/>
          <w:szCs w:val="24"/>
        </w:rPr>
        <w:t>沙坦可</w:t>
      </w:r>
      <w:proofErr w:type="gramEnd"/>
      <w:r w:rsidRPr="009F3939">
        <w:rPr>
          <w:rFonts w:ascii="宋体" w:eastAsia="宋体" w:hAnsi="宋体" w:cs="宋体"/>
          <w:kern w:val="0"/>
          <w:sz w:val="24"/>
          <w:szCs w:val="24"/>
        </w:rPr>
        <w:t>降低红细胞参数 (红细胞，血红蛋白，红细胞压积) ，导致肾脏血流动力学变化 (升高尿素氮和</w:t>
      </w:r>
      <w:proofErr w:type="gramStart"/>
      <w:r w:rsidRPr="009F3939">
        <w:rPr>
          <w:rFonts w:ascii="宋体" w:eastAsia="宋体" w:hAnsi="宋体" w:cs="宋体"/>
          <w:kern w:val="0"/>
          <w:sz w:val="24"/>
          <w:szCs w:val="24"/>
        </w:rPr>
        <w:t>肌酐</w:t>
      </w:r>
      <w:proofErr w:type="gramEnd"/>
      <w:r w:rsidRPr="009F3939">
        <w:rPr>
          <w:rFonts w:ascii="宋体" w:eastAsia="宋体" w:hAnsi="宋体" w:cs="宋体"/>
          <w:kern w:val="0"/>
          <w:sz w:val="24"/>
          <w:szCs w:val="24"/>
        </w:rPr>
        <w:t>) ，升高血钾。试验狗发现了肾小管扩张萎缩，大鼠及狗发现了胃粘膜损伤 (糜烂、溃疡或炎症) 。</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血管紧张素II受体拮抗剂 (ARB) 和血管紧张素转换酶抑制剂 (ACEI) 的临床前研究均发现的这些因其药理学特性导致的不良反应可经口服含盐代用品避免。</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沙坦会</w:t>
      </w:r>
      <w:proofErr w:type="gramEnd"/>
      <w:r w:rsidRPr="009F3939">
        <w:rPr>
          <w:rFonts w:ascii="宋体" w:eastAsia="宋体" w:hAnsi="宋体" w:cs="宋体"/>
          <w:kern w:val="0"/>
          <w:sz w:val="24"/>
          <w:szCs w:val="24"/>
        </w:rPr>
        <w:t>升高血浆肾素活性，导致肾脏近球细胞肥大/增生，应用血管紧张素转换酶抑制剂 (ACEI) 及其它血管紧张素II拮抗剂 (ARB) 也会在狗和</w:t>
      </w:r>
      <w:proofErr w:type="gramStart"/>
      <w:r w:rsidRPr="009F3939">
        <w:rPr>
          <w:rFonts w:ascii="宋体" w:eastAsia="宋体" w:hAnsi="宋体" w:cs="宋体"/>
          <w:kern w:val="0"/>
          <w:sz w:val="24"/>
          <w:szCs w:val="24"/>
        </w:rPr>
        <w:t>大鼠这两个</w:t>
      </w:r>
      <w:proofErr w:type="gramEnd"/>
      <w:r w:rsidRPr="009F3939">
        <w:rPr>
          <w:rFonts w:ascii="宋体" w:eastAsia="宋体" w:hAnsi="宋体" w:cs="宋体"/>
          <w:kern w:val="0"/>
          <w:sz w:val="24"/>
          <w:szCs w:val="24"/>
        </w:rPr>
        <w:t>种系发生这些类别变化，但这些变化无临床意义。</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未发现本品有致畸性，但动物试验表明它对刚出生子代的发育产生危害：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体重降低，睁眼延迟，死亡率升高。</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体外实验未发现致突变性和相关的</w:t>
      </w:r>
      <w:proofErr w:type="gramStart"/>
      <w:r w:rsidRPr="009F3939">
        <w:rPr>
          <w:rFonts w:ascii="宋体" w:eastAsia="宋体" w:hAnsi="宋体" w:cs="宋体"/>
          <w:kern w:val="0"/>
          <w:sz w:val="24"/>
          <w:szCs w:val="24"/>
        </w:rPr>
        <w:t>诱</w:t>
      </w:r>
      <w:proofErr w:type="gramEnd"/>
      <w:r w:rsidRPr="009F3939">
        <w:rPr>
          <w:rFonts w:ascii="宋体" w:eastAsia="宋体" w:hAnsi="宋体" w:cs="宋体"/>
          <w:kern w:val="0"/>
          <w:sz w:val="24"/>
          <w:szCs w:val="24"/>
        </w:rPr>
        <w:t>裂活性，在小鼠和大鼠实验中未发现致癌性。</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药代动力学</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吸收：</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尽管吸收量有所差异但替米</w:t>
      </w:r>
      <w:proofErr w:type="gramStart"/>
      <w:r w:rsidRPr="009F3939">
        <w:rPr>
          <w:rFonts w:ascii="宋体" w:eastAsia="宋体" w:hAnsi="宋体" w:cs="宋体"/>
          <w:kern w:val="0"/>
          <w:sz w:val="24"/>
          <w:szCs w:val="24"/>
        </w:rPr>
        <w:t>沙坦能</w:t>
      </w:r>
      <w:proofErr w:type="gramEnd"/>
      <w:r w:rsidRPr="009F3939">
        <w:rPr>
          <w:rFonts w:ascii="宋体" w:eastAsia="宋体" w:hAnsi="宋体" w:cs="宋体"/>
          <w:kern w:val="0"/>
          <w:sz w:val="24"/>
          <w:szCs w:val="24"/>
        </w:rPr>
        <w:t>被快速吸收，其平均绝对生物利用度约为50%。</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米沙坦与</w:t>
      </w:r>
      <w:proofErr w:type="gramEnd"/>
      <w:r w:rsidRPr="009F3939">
        <w:rPr>
          <w:rFonts w:ascii="宋体" w:eastAsia="宋体" w:hAnsi="宋体" w:cs="宋体"/>
          <w:kern w:val="0"/>
          <w:sz w:val="24"/>
          <w:szCs w:val="24"/>
        </w:rPr>
        <w:t>食物同时摄入时，血药浓度时曲线下面积 (AUC) 面积减少约6% (40mg剂量) 到19% (160mg剂量) 。空腹或饮食状态下服用替</w:t>
      </w:r>
      <w:proofErr w:type="gramStart"/>
      <w:r w:rsidRPr="009F3939">
        <w:rPr>
          <w:rFonts w:ascii="宋体" w:eastAsia="宋体" w:hAnsi="宋体" w:cs="宋体"/>
          <w:kern w:val="0"/>
          <w:sz w:val="24"/>
          <w:szCs w:val="24"/>
        </w:rPr>
        <w:t>米沙坦3小时后</w:t>
      </w:r>
      <w:proofErr w:type="gramEnd"/>
      <w:r w:rsidRPr="009F3939">
        <w:rPr>
          <w:rFonts w:ascii="宋体" w:eastAsia="宋体" w:hAnsi="宋体" w:cs="宋体"/>
          <w:kern w:val="0"/>
          <w:sz w:val="24"/>
          <w:szCs w:val="24"/>
        </w:rPr>
        <w:t>血浆浓度近似。</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AUC的轻度降低不会引起疗效降低。</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剂量和血浆浓度之间不呈线性关系。剂量超过40mg时，</w:t>
      </w:r>
      <w:proofErr w:type="spellStart"/>
      <w:r w:rsidRPr="009F3939">
        <w:rPr>
          <w:rFonts w:ascii="宋体" w:eastAsia="宋体" w:hAnsi="宋体" w:cs="宋体"/>
          <w:kern w:val="0"/>
          <w:sz w:val="24"/>
          <w:szCs w:val="24"/>
        </w:rPr>
        <w:t>Cmax</w:t>
      </w:r>
      <w:proofErr w:type="spellEnd"/>
      <w:r w:rsidRPr="009F3939">
        <w:rPr>
          <w:rFonts w:ascii="宋体" w:eastAsia="宋体" w:hAnsi="宋体" w:cs="宋体"/>
          <w:kern w:val="0"/>
          <w:sz w:val="24"/>
          <w:szCs w:val="24"/>
        </w:rPr>
        <w:t>与小范围内的AUC增高不成比例。</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血浆浓度存在性别差异，女性的</w:t>
      </w:r>
      <w:proofErr w:type="spellStart"/>
      <w:r w:rsidRPr="009F3939">
        <w:rPr>
          <w:rFonts w:ascii="宋体" w:eastAsia="宋体" w:hAnsi="宋体" w:cs="宋体"/>
          <w:kern w:val="0"/>
          <w:sz w:val="24"/>
          <w:szCs w:val="24"/>
        </w:rPr>
        <w:t>Cmax</w:t>
      </w:r>
      <w:proofErr w:type="spellEnd"/>
      <w:r w:rsidRPr="009F3939">
        <w:rPr>
          <w:rFonts w:ascii="宋体" w:eastAsia="宋体" w:hAnsi="宋体" w:cs="宋体"/>
          <w:kern w:val="0"/>
          <w:sz w:val="24"/>
          <w:szCs w:val="24"/>
        </w:rPr>
        <w:t>和AUC约比男性分别高2倍和3倍。</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分布：</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米沙坦大部分</w:t>
      </w:r>
      <w:proofErr w:type="gramEnd"/>
      <w:r w:rsidRPr="009F3939">
        <w:rPr>
          <w:rFonts w:ascii="宋体" w:eastAsia="宋体" w:hAnsi="宋体" w:cs="宋体"/>
          <w:kern w:val="0"/>
          <w:sz w:val="24"/>
          <w:szCs w:val="24"/>
        </w:rPr>
        <w:t>与血浆蛋白结合 (&gt;99.5%) ，主要是白蛋白与α1酸糖蛋白。其平均稳态血浆表观分布容积 (</w:t>
      </w:r>
      <w:proofErr w:type="spellStart"/>
      <w:r w:rsidRPr="009F3939">
        <w:rPr>
          <w:rFonts w:ascii="宋体" w:eastAsia="宋体" w:hAnsi="宋体" w:cs="宋体"/>
          <w:kern w:val="0"/>
          <w:sz w:val="24"/>
          <w:szCs w:val="24"/>
        </w:rPr>
        <w:t>Vdss</w:t>
      </w:r>
      <w:proofErr w:type="spellEnd"/>
      <w:r w:rsidRPr="009F3939">
        <w:rPr>
          <w:rFonts w:ascii="宋体" w:eastAsia="宋体" w:hAnsi="宋体" w:cs="宋体"/>
          <w:kern w:val="0"/>
          <w:sz w:val="24"/>
          <w:szCs w:val="24"/>
        </w:rPr>
        <w:t>) 约为500升。</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代谢：</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替米</w:t>
      </w:r>
      <w:proofErr w:type="gramStart"/>
      <w:r w:rsidRPr="009F3939">
        <w:rPr>
          <w:rFonts w:ascii="宋体" w:eastAsia="宋体" w:hAnsi="宋体" w:cs="宋体"/>
          <w:kern w:val="0"/>
          <w:sz w:val="24"/>
          <w:szCs w:val="24"/>
        </w:rPr>
        <w:t>沙坦通过</w:t>
      </w:r>
      <w:proofErr w:type="gramEnd"/>
      <w:r w:rsidRPr="009F3939">
        <w:rPr>
          <w:rFonts w:ascii="宋体" w:eastAsia="宋体" w:hAnsi="宋体" w:cs="宋体"/>
          <w:kern w:val="0"/>
          <w:sz w:val="24"/>
          <w:szCs w:val="24"/>
        </w:rPr>
        <w:t>与葡糖苷</w:t>
      </w:r>
      <w:proofErr w:type="gramStart"/>
      <w:r w:rsidRPr="009F3939">
        <w:rPr>
          <w:rFonts w:ascii="宋体" w:eastAsia="宋体" w:hAnsi="宋体" w:cs="宋体"/>
          <w:kern w:val="0"/>
          <w:sz w:val="24"/>
          <w:szCs w:val="24"/>
        </w:rPr>
        <w:t>酸结合</w:t>
      </w:r>
      <w:proofErr w:type="gramEnd"/>
      <w:r w:rsidRPr="009F3939">
        <w:rPr>
          <w:rFonts w:ascii="宋体" w:eastAsia="宋体" w:hAnsi="宋体" w:cs="宋体"/>
          <w:kern w:val="0"/>
          <w:sz w:val="24"/>
          <w:szCs w:val="24"/>
        </w:rPr>
        <w:t>后进行代谢，结合产物无药理学活性。</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清除：</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米沙坦的</w:t>
      </w:r>
      <w:proofErr w:type="gramEnd"/>
      <w:r w:rsidRPr="009F3939">
        <w:rPr>
          <w:rFonts w:ascii="宋体" w:eastAsia="宋体" w:hAnsi="宋体" w:cs="宋体"/>
          <w:kern w:val="0"/>
          <w:sz w:val="24"/>
          <w:szCs w:val="24"/>
        </w:rPr>
        <w:t>血浆浓度呈</w:t>
      </w:r>
      <w:proofErr w:type="gramStart"/>
      <w:r w:rsidRPr="009F3939">
        <w:rPr>
          <w:rFonts w:ascii="宋体" w:eastAsia="宋体" w:hAnsi="宋体" w:cs="宋体"/>
          <w:kern w:val="0"/>
          <w:sz w:val="24"/>
          <w:szCs w:val="24"/>
        </w:rPr>
        <w:t>双指数</w:t>
      </w:r>
      <w:proofErr w:type="gramEnd"/>
      <w:r w:rsidRPr="009F3939">
        <w:rPr>
          <w:rFonts w:ascii="宋体" w:eastAsia="宋体" w:hAnsi="宋体" w:cs="宋体"/>
          <w:kern w:val="0"/>
          <w:sz w:val="24"/>
          <w:szCs w:val="24"/>
        </w:rPr>
        <w:t>下降，终末清除半衰期超过20小时。随着剂量增加本品的最大血浆浓度 (</w:t>
      </w:r>
      <w:proofErr w:type="spellStart"/>
      <w:r w:rsidRPr="009F3939">
        <w:rPr>
          <w:rFonts w:ascii="宋体" w:eastAsia="宋体" w:hAnsi="宋体" w:cs="宋体"/>
          <w:kern w:val="0"/>
          <w:sz w:val="24"/>
          <w:szCs w:val="24"/>
        </w:rPr>
        <w:t>Cmax</w:t>
      </w:r>
      <w:proofErr w:type="spellEnd"/>
      <w:r w:rsidRPr="009F3939">
        <w:rPr>
          <w:rFonts w:ascii="宋体" w:eastAsia="宋体" w:hAnsi="宋体" w:cs="宋体"/>
          <w:kern w:val="0"/>
          <w:sz w:val="24"/>
          <w:szCs w:val="24"/>
        </w:rPr>
        <w:t>) 与一个小范围内的血浆药时曲线下面积 (AUC) 不成比例升高。服用推荐剂量的替米</w:t>
      </w:r>
      <w:proofErr w:type="gramStart"/>
      <w:r w:rsidRPr="009F3939">
        <w:rPr>
          <w:rFonts w:ascii="宋体" w:eastAsia="宋体" w:hAnsi="宋体" w:cs="宋体"/>
          <w:kern w:val="0"/>
          <w:sz w:val="24"/>
          <w:szCs w:val="24"/>
        </w:rPr>
        <w:t>沙坦未</w:t>
      </w:r>
      <w:proofErr w:type="gramEnd"/>
      <w:r w:rsidRPr="009F3939">
        <w:rPr>
          <w:rFonts w:ascii="宋体" w:eastAsia="宋体" w:hAnsi="宋体" w:cs="宋体"/>
          <w:kern w:val="0"/>
          <w:sz w:val="24"/>
          <w:szCs w:val="24"/>
        </w:rPr>
        <w:t>发现与临床意义相关的药物蓄积。女性的血浆药物浓度高于男性，但这不影响疗效。</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替</w:t>
      </w:r>
      <w:proofErr w:type="gramStart"/>
      <w:r w:rsidRPr="009F3939">
        <w:rPr>
          <w:rFonts w:ascii="宋体" w:eastAsia="宋体" w:hAnsi="宋体" w:cs="宋体"/>
          <w:kern w:val="0"/>
          <w:sz w:val="24"/>
          <w:szCs w:val="24"/>
        </w:rPr>
        <w:t>米沙坦口服</w:t>
      </w:r>
      <w:proofErr w:type="gramEnd"/>
      <w:r w:rsidRPr="009F3939">
        <w:rPr>
          <w:rFonts w:ascii="宋体" w:eastAsia="宋体" w:hAnsi="宋体" w:cs="宋体"/>
          <w:kern w:val="0"/>
          <w:sz w:val="24"/>
          <w:szCs w:val="24"/>
        </w:rPr>
        <w:t xml:space="preserve"> (和静脉应用) 后几乎完全以原型经粪便排泄，累积经尿液排泄量小于剂量的1%。总体血浆清除率 (</w:t>
      </w:r>
      <w:proofErr w:type="spellStart"/>
      <w:r w:rsidRPr="009F3939">
        <w:rPr>
          <w:rFonts w:ascii="宋体" w:eastAsia="宋体" w:hAnsi="宋体" w:cs="宋体"/>
          <w:kern w:val="0"/>
          <w:sz w:val="24"/>
          <w:szCs w:val="24"/>
        </w:rPr>
        <w:t>Cltot</w:t>
      </w:r>
      <w:proofErr w:type="spellEnd"/>
      <w:r w:rsidRPr="009F3939">
        <w:rPr>
          <w:rFonts w:ascii="宋体" w:eastAsia="宋体" w:hAnsi="宋体" w:cs="宋体"/>
          <w:kern w:val="0"/>
          <w:sz w:val="24"/>
          <w:szCs w:val="24"/>
        </w:rPr>
        <w:t>，1000ml/min) 稳定维持于正常肝脏血流量 (1500ml/min) 的较高比值。</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老年人</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lastRenderedPageBreak/>
        <w:t>替米</w:t>
      </w:r>
      <w:proofErr w:type="gramStart"/>
      <w:r w:rsidRPr="009F3939">
        <w:rPr>
          <w:rFonts w:ascii="宋体" w:eastAsia="宋体" w:hAnsi="宋体" w:cs="宋体"/>
          <w:kern w:val="0"/>
          <w:sz w:val="24"/>
          <w:szCs w:val="24"/>
        </w:rPr>
        <w:t>沙坦在</w:t>
      </w:r>
      <w:proofErr w:type="gramEnd"/>
      <w:r w:rsidRPr="009F3939">
        <w:rPr>
          <w:rFonts w:ascii="宋体" w:eastAsia="宋体" w:hAnsi="宋体" w:cs="宋体"/>
          <w:kern w:val="0"/>
          <w:sz w:val="24"/>
          <w:szCs w:val="24"/>
        </w:rPr>
        <w:t>年轻人和老年人体内的药代动力学特性无差异。</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肾功能损害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研究观察到轻至中重度肾功能损害患者的血浆浓度加倍，但进行血透的肾衰患者血浆浓度降低，替米</w:t>
      </w:r>
      <w:proofErr w:type="gramStart"/>
      <w:r w:rsidRPr="009F3939">
        <w:rPr>
          <w:rFonts w:ascii="宋体" w:eastAsia="宋体" w:hAnsi="宋体" w:cs="宋体"/>
          <w:kern w:val="0"/>
          <w:sz w:val="24"/>
          <w:szCs w:val="24"/>
        </w:rPr>
        <w:t>沙坦在</w:t>
      </w:r>
      <w:proofErr w:type="gramEnd"/>
      <w:r w:rsidRPr="009F3939">
        <w:rPr>
          <w:rFonts w:ascii="宋体" w:eastAsia="宋体" w:hAnsi="宋体" w:cs="宋体"/>
          <w:kern w:val="0"/>
          <w:sz w:val="24"/>
          <w:szCs w:val="24"/>
        </w:rPr>
        <w:t>肾功能不全患者体内与血浆蛋白高度结合，因此不能经血透清除。肾功能损害患者对本品的清除半衰期无变化。</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肝功能损害</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药代动力学研究显示肝功能损害患者对本品的绝对生物利用度升高，几乎达到100%，其清除半衰期无变化。</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贮藏</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请于常温30℃以下储存。</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包装</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铝箔包装，7片/盒，14片/盒，28片/盒。</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有效期</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48个月</w:t>
      </w:r>
    </w:p>
    <w:p w:rsidR="009F3939" w:rsidRPr="009F3939" w:rsidRDefault="009F3939" w:rsidP="009F3939">
      <w:pPr>
        <w:widowControl/>
        <w:spacing w:before="100" w:beforeAutospacing="1" w:after="100" w:afterAutospacing="1"/>
        <w:jc w:val="left"/>
        <w:outlineLvl w:val="1"/>
        <w:rPr>
          <w:rFonts w:ascii="宋体" w:eastAsia="宋体" w:hAnsi="宋体" w:cs="宋体"/>
          <w:b/>
          <w:bCs/>
          <w:kern w:val="0"/>
          <w:sz w:val="36"/>
          <w:szCs w:val="36"/>
        </w:rPr>
      </w:pPr>
      <w:r w:rsidRPr="009F3939">
        <w:rPr>
          <w:rFonts w:ascii="宋体" w:eastAsia="宋体" w:hAnsi="宋体" w:cs="宋体"/>
          <w:b/>
          <w:bCs/>
          <w:kern w:val="0"/>
          <w:sz w:val="36"/>
          <w:szCs w:val="36"/>
        </w:rPr>
        <w:t>执行标准</w:t>
      </w:r>
    </w:p>
    <w:p w:rsidR="009F3939" w:rsidRPr="009F3939" w:rsidRDefault="009F3939" w:rsidP="009F3939">
      <w:pPr>
        <w:widowControl/>
        <w:jc w:val="left"/>
        <w:rPr>
          <w:rFonts w:ascii="宋体" w:eastAsia="宋体" w:hAnsi="宋体" w:cs="宋体"/>
          <w:kern w:val="0"/>
          <w:sz w:val="24"/>
          <w:szCs w:val="24"/>
        </w:rPr>
      </w:pPr>
      <w:r w:rsidRPr="009F3939">
        <w:rPr>
          <w:rFonts w:ascii="宋体" w:eastAsia="宋体" w:hAnsi="宋体" w:cs="宋体"/>
          <w:kern w:val="0"/>
          <w:sz w:val="24"/>
          <w:szCs w:val="24"/>
        </w:rPr>
        <w:t>进口药品注册标准JX20000099</w:t>
      </w:r>
    </w:p>
    <w:p w:rsidR="00010861" w:rsidRPr="009F3939" w:rsidRDefault="00010861"/>
    <w:sectPr w:rsidR="00010861" w:rsidRPr="009F3939" w:rsidSect="000108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3509D"/>
    <w:multiLevelType w:val="multilevel"/>
    <w:tmpl w:val="CBDC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E959B7"/>
    <w:multiLevelType w:val="multilevel"/>
    <w:tmpl w:val="F82E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EB00AE"/>
    <w:multiLevelType w:val="multilevel"/>
    <w:tmpl w:val="6874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213684"/>
    <w:multiLevelType w:val="multilevel"/>
    <w:tmpl w:val="6A72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939"/>
    <w:rsid w:val="00010861"/>
    <w:rsid w:val="009F3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61"/>
    <w:pPr>
      <w:widowControl w:val="0"/>
      <w:jc w:val="both"/>
    </w:pPr>
  </w:style>
  <w:style w:type="paragraph" w:styleId="1">
    <w:name w:val="heading 1"/>
    <w:basedOn w:val="a"/>
    <w:link w:val="1Char"/>
    <w:uiPriority w:val="9"/>
    <w:qFormat/>
    <w:rsid w:val="009F393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F39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3939"/>
    <w:rPr>
      <w:rFonts w:ascii="宋体" w:eastAsia="宋体" w:hAnsi="宋体" w:cs="宋体"/>
      <w:b/>
      <w:bCs/>
      <w:kern w:val="36"/>
      <w:sz w:val="48"/>
      <w:szCs w:val="48"/>
    </w:rPr>
  </w:style>
  <w:style w:type="character" w:customStyle="1" w:styleId="2Char">
    <w:name w:val="标题 2 Char"/>
    <w:basedOn w:val="a0"/>
    <w:link w:val="2"/>
    <w:uiPriority w:val="9"/>
    <w:rsid w:val="009F3939"/>
    <w:rPr>
      <w:rFonts w:ascii="宋体" w:eastAsia="宋体" w:hAnsi="宋体" w:cs="宋体"/>
      <w:b/>
      <w:bCs/>
      <w:kern w:val="0"/>
      <w:sz w:val="36"/>
      <w:szCs w:val="36"/>
    </w:rPr>
  </w:style>
  <w:style w:type="character" w:customStyle="1" w:styleId="ttsbtnsevws">
    <w:name w:val="ttsbtn_sevws"/>
    <w:basedOn w:val="a0"/>
    <w:rsid w:val="009F3939"/>
  </w:style>
  <w:style w:type="character" w:customStyle="1" w:styleId="btnitemmjhez">
    <w:name w:val="btnitem_mjhez"/>
    <w:basedOn w:val="a0"/>
    <w:rsid w:val="009F3939"/>
  </w:style>
  <w:style w:type="character" w:styleId="a3">
    <w:name w:val="Hyperlink"/>
    <w:basedOn w:val="a0"/>
    <w:uiPriority w:val="99"/>
    <w:semiHidden/>
    <w:unhideWhenUsed/>
    <w:rsid w:val="009F3939"/>
    <w:rPr>
      <w:color w:val="0000FF"/>
      <w:u w:val="single"/>
    </w:rPr>
  </w:style>
  <w:style w:type="character" w:customStyle="1" w:styleId="textzpicb">
    <w:name w:val="text_zpicb"/>
    <w:basedOn w:val="a0"/>
    <w:rsid w:val="009F3939"/>
  </w:style>
  <w:style w:type="character" w:customStyle="1" w:styleId="catalogindextgwqp">
    <w:name w:val="catalogindex_tgwqp"/>
    <w:basedOn w:val="a0"/>
    <w:rsid w:val="009F3939"/>
  </w:style>
  <w:style w:type="character" w:customStyle="1" w:styleId="catalogtextiytkf">
    <w:name w:val="catalogtext_iytkf"/>
    <w:basedOn w:val="a0"/>
    <w:rsid w:val="009F3939"/>
  </w:style>
  <w:style w:type="paragraph" w:styleId="a4">
    <w:name w:val="Balloon Text"/>
    <w:basedOn w:val="a"/>
    <w:link w:val="Char"/>
    <w:uiPriority w:val="99"/>
    <w:semiHidden/>
    <w:unhideWhenUsed/>
    <w:rsid w:val="009F3939"/>
    <w:rPr>
      <w:sz w:val="18"/>
      <w:szCs w:val="18"/>
    </w:rPr>
  </w:style>
  <w:style w:type="character" w:customStyle="1" w:styleId="Char">
    <w:name w:val="批注框文本 Char"/>
    <w:basedOn w:val="a0"/>
    <w:link w:val="a4"/>
    <w:uiPriority w:val="99"/>
    <w:semiHidden/>
    <w:rsid w:val="009F3939"/>
    <w:rPr>
      <w:sz w:val="18"/>
      <w:szCs w:val="18"/>
    </w:rPr>
  </w:style>
</w:styles>
</file>

<file path=word/webSettings.xml><?xml version="1.0" encoding="utf-8"?>
<w:webSettings xmlns:r="http://schemas.openxmlformats.org/officeDocument/2006/relationships" xmlns:w="http://schemas.openxmlformats.org/wordprocessingml/2006/main">
  <w:divs>
    <w:div w:id="1517695922">
      <w:bodyDiv w:val="1"/>
      <w:marLeft w:val="0"/>
      <w:marRight w:val="0"/>
      <w:marTop w:val="0"/>
      <w:marBottom w:val="0"/>
      <w:divBdr>
        <w:top w:val="none" w:sz="0" w:space="0" w:color="auto"/>
        <w:left w:val="none" w:sz="0" w:space="0" w:color="auto"/>
        <w:bottom w:val="none" w:sz="0" w:space="0" w:color="auto"/>
        <w:right w:val="none" w:sz="0" w:space="0" w:color="auto"/>
      </w:divBdr>
      <w:divsChild>
        <w:div w:id="504133088">
          <w:marLeft w:val="0"/>
          <w:marRight w:val="0"/>
          <w:marTop w:val="0"/>
          <w:marBottom w:val="0"/>
          <w:divBdr>
            <w:top w:val="none" w:sz="0" w:space="0" w:color="auto"/>
            <w:left w:val="none" w:sz="0" w:space="0" w:color="auto"/>
            <w:bottom w:val="none" w:sz="0" w:space="0" w:color="auto"/>
            <w:right w:val="none" w:sz="0" w:space="0" w:color="auto"/>
          </w:divBdr>
          <w:divsChild>
            <w:div w:id="1748267063">
              <w:marLeft w:val="0"/>
              <w:marRight w:val="0"/>
              <w:marTop w:val="0"/>
              <w:marBottom w:val="0"/>
              <w:divBdr>
                <w:top w:val="none" w:sz="0" w:space="0" w:color="auto"/>
                <w:left w:val="none" w:sz="0" w:space="0" w:color="auto"/>
                <w:bottom w:val="none" w:sz="0" w:space="0" w:color="auto"/>
                <w:right w:val="none" w:sz="0" w:space="0" w:color="auto"/>
              </w:divBdr>
              <w:divsChild>
                <w:div w:id="1486773324">
                  <w:marLeft w:val="0"/>
                  <w:marRight w:val="0"/>
                  <w:marTop w:val="0"/>
                  <w:marBottom w:val="0"/>
                  <w:divBdr>
                    <w:top w:val="none" w:sz="0" w:space="0" w:color="auto"/>
                    <w:left w:val="none" w:sz="0" w:space="0" w:color="auto"/>
                    <w:bottom w:val="none" w:sz="0" w:space="0" w:color="auto"/>
                    <w:right w:val="none" w:sz="0" w:space="0" w:color="auto"/>
                  </w:divBdr>
                </w:div>
              </w:divsChild>
            </w:div>
            <w:div w:id="87240061">
              <w:marLeft w:val="0"/>
              <w:marRight w:val="0"/>
              <w:marTop w:val="0"/>
              <w:marBottom w:val="0"/>
              <w:divBdr>
                <w:top w:val="none" w:sz="0" w:space="0" w:color="auto"/>
                <w:left w:val="none" w:sz="0" w:space="0" w:color="auto"/>
                <w:bottom w:val="none" w:sz="0" w:space="0" w:color="auto"/>
                <w:right w:val="none" w:sz="0" w:space="0" w:color="auto"/>
              </w:divBdr>
              <w:divsChild>
                <w:div w:id="1722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035">
          <w:marLeft w:val="0"/>
          <w:marRight w:val="0"/>
          <w:marTop w:val="0"/>
          <w:marBottom w:val="0"/>
          <w:divBdr>
            <w:top w:val="none" w:sz="0" w:space="0" w:color="auto"/>
            <w:left w:val="none" w:sz="0" w:space="0" w:color="auto"/>
            <w:bottom w:val="none" w:sz="0" w:space="0" w:color="auto"/>
            <w:right w:val="none" w:sz="0" w:space="0" w:color="auto"/>
          </w:divBdr>
          <w:divsChild>
            <w:div w:id="1183208285">
              <w:marLeft w:val="0"/>
              <w:marRight w:val="0"/>
              <w:marTop w:val="0"/>
              <w:marBottom w:val="0"/>
              <w:divBdr>
                <w:top w:val="none" w:sz="0" w:space="0" w:color="auto"/>
                <w:left w:val="none" w:sz="0" w:space="0" w:color="auto"/>
                <w:bottom w:val="none" w:sz="0" w:space="0" w:color="auto"/>
                <w:right w:val="none" w:sz="0" w:space="0" w:color="auto"/>
              </w:divBdr>
            </w:div>
          </w:divsChild>
        </w:div>
        <w:div w:id="1205369832">
          <w:marLeft w:val="0"/>
          <w:marRight w:val="0"/>
          <w:marTop w:val="0"/>
          <w:marBottom w:val="0"/>
          <w:divBdr>
            <w:top w:val="none" w:sz="0" w:space="0" w:color="auto"/>
            <w:left w:val="none" w:sz="0" w:space="0" w:color="auto"/>
            <w:bottom w:val="none" w:sz="0" w:space="0" w:color="auto"/>
            <w:right w:val="none" w:sz="0" w:space="0" w:color="auto"/>
          </w:divBdr>
          <w:divsChild>
            <w:div w:id="1587612945">
              <w:marLeft w:val="0"/>
              <w:marRight w:val="0"/>
              <w:marTop w:val="0"/>
              <w:marBottom w:val="0"/>
              <w:divBdr>
                <w:top w:val="none" w:sz="0" w:space="0" w:color="auto"/>
                <w:left w:val="none" w:sz="0" w:space="0" w:color="auto"/>
                <w:bottom w:val="none" w:sz="0" w:space="0" w:color="auto"/>
                <w:right w:val="none" w:sz="0" w:space="0" w:color="auto"/>
              </w:divBdr>
            </w:div>
          </w:divsChild>
        </w:div>
        <w:div w:id="426996976">
          <w:marLeft w:val="0"/>
          <w:marRight w:val="0"/>
          <w:marTop w:val="0"/>
          <w:marBottom w:val="0"/>
          <w:divBdr>
            <w:top w:val="none" w:sz="0" w:space="0" w:color="auto"/>
            <w:left w:val="none" w:sz="0" w:space="0" w:color="auto"/>
            <w:bottom w:val="none" w:sz="0" w:space="0" w:color="auto"/>
            <w:right w:val="none" w:sz="0" w:space="0" w:color="auto"/>
          </w:divBdr>
          <w:divsChild>
            <w:div w:id="825239835">
              <w:marLeft w:val="0"/>
              <w:marRight w:val="0"/>
              <w:marTop w:val="0"/>
              <w:marBottom w:val="0"/>
              <w:divBdr>
                <w:top w:val="none" w:sz="0" w:space="0" w:color="auto"/>
                <w:left w:val="none" w:sz="0" w:space="0" w:color="auto"/>
                <w:bottom w:val="none" w:sz="0" w:space="0" w:color="auto"/>
                <w:right w:val="none" w:sz="0" w:space="0" w:color="auto"/>
              </w:divBdr>
            </w:div>
            <w:div w:id="24601197">
              <w:marLeft w:val="0"/>
              <w:marRight w:val="0"/>
              <w:marTop w:val="0"/>
              <w:marBottom w:val="0"/>
              <w:divBdr>
                <w:top w:val="none" w:sz="0" w:space="0" w:color="auto"/>
                <w:left w:val="none" w:sz="0" w:space="0" w:color="auto"/>
                <w:bottom w:val="none" w:sz="0" w:space="0" w:color="auto"/>
                <w:right w:val="none" w:sz="0" w:space="0" w:color="auto"/>
              </w:divBdr>
            </w:div>
            <w:div w:id="281688817">
              <w:marLeft w:val="0"/>
              <w:marRight w:val="0"/>
              <w:marTop w:val="0"/>
              <w:marBottom w:val="0"/>
              <w:divBdr>
                <w:top w:val="none" w:sz="0" w:space="0" w:color="auto"/>
                <w:left w:val="none" w:sz="0" w:space="0" w:color="auto"/>
                <w:bottom w:val="none" w:sz="0" w:space="0" w:color="auto"/>
                <w:right w:val="none" w:sz="0" w:space="0" w:color="auto"/>
              </w:divBdr>
            </w:div>
            <w:div w:id="1441535305">
              <w:marLeft w:val="0"/>
              <w:marRight w:val="0"/>
              <w:marTop w:val="0"/>
              <w:marBottom w:val="0"/>
              <w:divBdr>
                <w:top w:val="none" w:sz="0" w:space="0" w:color="auto"/>
                <w:left w:val="none" w:sz="0" w:space="0" w:color="auto"/>
                <w:bottom w:val="none" w:sz="0" w:space="0" w:color="auto"/>
                <w:right w:val="none" w:sz="0" w:space="0" w:color="auto"/>
              </w:divBdr>
            </w:div>
          </w:divsChild>
        </w:div>
        <w:div w:id="1364671467">
          <w:marLeft w:val="0"/>
          <w:marRight w:val="0"/>
          <w:marTop w:val="0"/>
          <w:marBottom w:val="0"/>
          <w:divBdr>
            <w:top w:val="none" w:sz="0" w:space="0" w:color="auto"/>
            <w:left w:val="none" w:sz="0" w:space="0" w:color="auto"/>
            <w:bottom w:val="none" w:sz="0" w:space="0" w:color="auto"/>
            <w:right w:val="none" w:sz="0" w:space="0" w:color="auto"/>
          </w:divBdr>
          <w:divsChild>
            <w:div w:id="429358668">
              <w:marLeft w:val="0"/>
              <w:marRight w:val="0"/>
              <w:marTop w:val="0"/>
              <w:marBottom w:val="0"/>
              <w:divBdr>
                <w:top w:val="none" w:sz="0" w:space="0" w:color="auto"/>
                <w:left w:val="none" w:sz="0" w:space="0" w:color="auto"/>
                <w:bottom w:val="none" w:sz="0" w:space="0" w:color="auto"/>
                <w:right w:val="none" w:sz="0" w:space="0" w:color="auto"/>
              </w:divBdr>
              <w:divsChild>
                <w:div w:id="2091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7245">
          <w:marLeft w:val="0"/>
          <w:marRight w:val="0"/>
          <w:marTop w:val="0"/>
          <w:marBottom w:val="0"/>
          <w:divBdr>
            <w:top w:val="none" w:sz="0" w:space="0" w:color="auto"/>
            <w:left w:val="none" w:sz="0" w:space="0" w:color="auto"/>
            <w:bottom w:val="none" w:sz="0" w:space="0" w:color="auto"/>
            <w:right w:val="none" w:sz="0" w:space="0" w:color="auto"/>
          </w:divBdr>
          <w:divsChild>
            <w:div w:id="1342704266">
              <w:marLeft w:val="0"/>
              <w:marRight w:val="0"/>
              <w:marTop w:val="0"/>
              <w:marBottom w:val="0"/>
              <w:divBdr>
                <w:top w:val="none" w:sz="0" w:space="0" w:color="auto"/>
                <w:left w:val="none" w:sz="0" w:space="0" w:color="auto"/>
                <w:bottom w:val="none" w:sz="0" w:space="0" w:color="auto"/>
                <w:right w:val="none" w:sz="0" w:space="0" w:color="auto"/>
              </w:divBdr>
            </w:div>
          </w:divsChild>
        </w:div>
        <w:div w:id="545024108">
          <w:marLeft w:val="0"/>
          <w:marRight w:val="0"/>
          <w:marTop w:val="0"/>
          <w:marBottom w:val="0"/>
          <w:divBdr>
            <w:top w:val="none" w:sz="0" w:space="0" w:color="auto"/>
            <w:left w:val="none" w:sz="0" w:space="0" w:color="auto"/>
            <w:bottom w:val="none" w:sz="0" w:space="0" w:color="auto"/>
            <w:right w:val="none" w:sz="0" w:space="0" w:color="auto"/>
          </w:divBdr>
        </w:div>
        <w:div w:id="217867255">
          <w:marLeft w:val="0"/>
          <w:marRight w:val="0"/>
          <w:marTop w:val="0"/>
          <w:marBottom w:val="0"/>
          <w:divBdr>
            <w:top w:val="none" w:sz="0" w:space="0" w:color="auto"/>
            <w:left w:val="none" w:sz="0" w:space="0" w:color="auto"/>
            <w:bottom w:val="none" w:sz="0" w:space="0" w:color="auto"/>
            <w:right w:val="none" w:sz="0" w:space="0" w:color="auto"/>
          </w:divBdr>
        </w:div>
        <w:div w:id="720833464">
          <w:marLeft w:val="0"/>
          <w:marRight w:val="0"/>
          <w:marTop w:val="0"/>
          <w:marBottom w:val="0"/>
          <w:divBdr>
            <w:top w:val="none" w:sz="0" w:space="0" w:color="auto"/>
            <w:left w:val="none" w:sz="0" w:space="0" w:color="auto"/>
            <w:bottom w:val="none" w:sz="0" w:space="0" w:color="auto"/>
            <w:right w:val="none" w:sz="0" w:space="0" w:color="auto"/>
          </w:divBdr>
        </w:div>
        <w:div w:id="742531437">
          <w:marLeft w:val="0"/>
          <w:marRight w:val="0"/>
          <w:marTop w:val="0"/>
          <w:marBottom w:val="0"/>
          <w:divBdr>
            <w:top w:val="none" w:sz="0" w:space="0" w:color="auto"/>
            <w:left w:val="none" w:sz="0" w:space="0" w:color="auto"/>
            <w:bottom w:val="none" w:sz="0" w:space="0" w:color="auto"/>
            <w:right w:val="none" w:sz="0" w:space="0" w:color="auto"/>
          </w:divBdr>
        </w:div>
        <w:div w:id="1419641924">
          <w:marLeft w:val="0"/>
          <w:marRight w:val="0"/>
          <w:marTop w:val="0"/>
          <w:marBottom w:val="0"/>
          <w:divBdr>
            <w:top w:val="none" w:sz="0" w:space="0" w:color="auto"/>
            <w:left w:val="none" w:sz="0" w:space="0" w:color="auto"/>
            <w:bottom w:val="none" w:sz="0" w:space="0" w:color="auto"/>
            <w:right w:val="none" w:sz="0" w:space="0" w:color="auto"/>
          </w:divBdr>
        </w:div>
        <w:div w:id="525598982">
          <w:marLeft w:val="0"/>
          <w:marRight w:val="0"/>
          <w:marTop w:val="0"/>
          <w:marBottom w:val="0"/>
          <w:divBdr>
            <w:top w:val="none" w:sz="0" w:space="0" w:color="auto"/>
            <w:left w:val="none" w:sz="0" w:space="0" w:color="auto"/>
            <w:bottom w:val="none" w:sz="0" w:space="0" w:color="auto"/>
            <w:right w:val="none" w:sz="0" w:space="0" w:color="auto"/>
          </w:divBdr>
        </w:div>
        <w:div w:id="1043284827">
          <w:marLeft w:val="0"/>
          <w:marRight w:val="0"/>
          <w:marTop w:val="0"/>
          <w:marBottom w:val="0"/>
          <w:divBdr>
            <w:top w:val="none" w:sz="0" w:space="0" w:color="auto"/>
            <w:left w:val="none" w:sz="0" w:space="0" w:color="auto"/>
            <w:bottom w:val="none" w:sz="0" w:space="0" w:color="auto"/>
            <w:right w:val="none" w:sz="0" w:space="0" w:color="auto"/>
          </w:divBdr>
        </w:div>
        <w:div w:id="359475854">
          <w:marLeft w:val="0"/>
          <w:marRight w:val="0"/>
          <w:marTop w:val="0"/>
          <w:marBottom w:val="0"/>
          <w:divBdr>
            <w:top w:val="none" w:sz="0" w:space="0" w:color="auto"/>
            <w:left w:val="none" w:sz="0" w:space="0" w:color="auto"/>
            <w:bottom w:val="none" w:sz="0" w:space="0" w:color="auto"/>
            <w:right w:val="none" w:sz="0" w:space="0" w:color="auto"/>
          </w:divBdr>
        </w:div>
        <w:div w:id="413016162">
          <w:marLeft w:val="0"/>
          <w:marRight w:val="0"/>
          <w:marTop w:val="0"/>
          <w:marBottom w:val="0"/>
          <w:divBdr>
            <w:top w:val="none" w:sz="0" w:space="0" w:color="auto"/>
            <w:left w:val="none" w:sz="0" w:space="0" w:color="auto"/>
            <w:bottom w:val="none" w:sz="0" w:space="0" w:color="auto"/>
            <w:right w:val="none" w:sz="0" w:space="0" w:color="auto"/>
          </w:divBdr>
        </w:div>
        <w:div w:id="1669404850">
          <w:marLeft w:val="0"/>
          <w:marRight w:val="0"/>
          <w:marTop w:val="0"/>
          <w:marBottom w:val="0"/>
          <w:divBdr>
            <w:top w:val="none" w:sz="0" w:space="0" w:color="auto"/>
            <w:left w:val="none" w:sz="0" w:space="0" w:color="auto"/>
            <w:bottom w:val="none" w:sz="0" w:space="0" w:color="auto"/>
            <w:right w:val="none" w:sz="0" w:space="0" w:color="auto"/>
          </w:divBdr>
        </w:div>
        <w:div w:id="1785229484">
          <w:marLeft w:val="0"/>
          <w:marRight w:val="0"/>
          <w:marTop w:val="0"/>
          <w:marBottom w:val="0"/>
          <w:divBdr>
            <w:top w:val="none" w:sz="0" w:space="0" w:color="auto"/>
            <w:left w:val="none" w:sz="0" w:space="0" w:color="auto"/>
            <w:bottom w:val="none" w:sz="0" w:space="0" w:color="auto"/>
            <w:right w:val="none" w:sz="0" w:space="0" w:color="auto"/>
          </w:divBdr>
        </w:div>
        <w:div w:id="541983252">
          <w:marLeft w:val="0"/>
          <w:marRight w:val="0"/>
          <w:marTop w:val="0"/>
          <w:marBottom w:val="0"/>
          <w:divBdr>
            <w:top w:val="none" w:sz="0" w:space="0" w:color="auto"/>
            <w:left w:val="none" w:sz="0" w:space="0" w:color="auto"/>
            <w:bottom w:val="none" w:sz="0" w:space="0" w:color="auto"/>
            <w:right w:val="none" w:sz="0" w:space="0" w:color="auto"/>
          </w:divBdr>
        </w:div>
        <w:div w:id="1159662197">
          <w:marLeft w:val="0"/>
          <w:marRight w:val="0"/>
          <w:marTop w:val="0"/>
          <w:marBottom w:val="0"/>
          <w:divBdr>
            <w:top w:val="none" w:sz="0" w:space="0" w:color="auto"/>
            <w:left w:val="none" w:sz="0" w:space="0" w:color="auto"/>
            <w:bottom w:val="none" w:sz="0" w:space="0" w:color="auto"/>
            <w:right w:val="none" w:sz="0" w:space="0" w:color="auto"/>
          </w:divBdr>
        </w:div>
        <w:div w:id="709184239">
          <w:marLeft w:val="0"/>
          <w:marRight w:val="0"/>
          <w:marTop w:val="0"/>
          <w:marBottom w:val="0"/>
          <w:divBdr>
            <w:top w:val="none" w:sz="0" w:space="0" w:color="auto"/>
            <w:left w:val="none" w:sz="0" w:space="0" w:color="auto"/>
            <w:bottom w:val="none" w:sz="0" w:space="0" w:color="auto"/>
            <w:right w:val="none" w:sz="0" w:space="0" w:color="auto"/>
          </w:divBdr>
        </w:div>
        <w:div w:id="1411806215">
          <w:marLeft w:val="0"/>
          <w:marRight w:val="0"/>
          <w:marTop w:val="0"/>
          <w:marBottom w:val="0"/>
          <w:divBdr>
            <w:top w:val="none" w:sz="0" w:space="0" w:color="auto"/>
            <w:left w:val="none" w:sz="0" w:space="0" w:color="auto"/>
            <w:bottom w:val="none" w:sz="0" w:space="0" w:color="auto"/>
            <w:right w:val="none" w:sz="0" w:space="0" w:color="auto"/>
          </w:divBdr>
        </w:div>
        <w:div w:id="1481845659">
          <w:marLeft w:val="0"/>
          <w:marRight w:val="0"/>
          <w:marTop w:val="0"/>
          <w:marBottom w:val="0"/>
          <w:divBdr>
            <w:top w:val="none" w:sz="0" w:space="0" w:color="auto"/>
            <w:left w:val="none" w:sz="0" w:space="0" w:color="auto"/>
            <w:bottom w:val="none" w:sz="0" w:space="0" w:color="auto"/>
            <w:right w:val="none" w:sz="0" w:space="0" w:color="auto"/>
          </w:divBdr>
        </w:div>
        <w:div w:id="1808431635">
          <w:marLeft w:val="0"/>
          <w:marRight w:val="0"/>
          <w:marTop w:val="0"/>
          <w:marBottom w:val="0"/>
          <w:divBdr>
            <w:top w:val="none" w:sz="0" w:space="0" w:color="auto"/>
            <w:left w:val="none" w:sz="0" w:space="0" w:color="auto"/>
            <w:bottom w:val="none" w:sz="0" w:space="0" w:color="auto"/>
            <w:right w:val="none" w:sz="0" w:space="0" w:color="auto"/>
          </w:divBdr>
        </w:div>
        <w:div w:id="1774132541">
          <w:marLeft w:val="0"/>
          <w:marRight w:val="0"/>
          <w:marTop w:val="0"/>
          <w:marBottom w:val="0"/>
          <w:divBdr>
            <w:top w:val="none" w:sz="0" w:space="0" w:color="auto"/>
            <w:left w:val="none" w:sz="0" w:space="0" w:color="auto"/>
            <w:bottom w:val="none" w:sz="0" w:space="0" w:color="auto"/>
            <w:right w:val="none" w:sz="0" w:space="0" w:color="auto"/>
          </w:divBdr>
        </w:div>
        <w:div w:id="753016866">
          <w:marLeft w:val="0"/>
          <w:marRight w:val="0"/>
          <w:marTop w:val="0"/>
          <w:marBottom w:val="0"/>
          <w:divBdr>
            <w:top w:val="none" w:sz="0" w:space="0" w:color="auto"/>
            <w:left w:val="none" w:sz="0" w:space="0" w:color="auto"/>
            <w:bottom w:val="none" w:sz="0" w:space="0" w:color="auto"/>
            <w:right w:val="none" w:sz="0" w:space="0" w:color="auto"/>
          </w:divBdr>
        </w:div>
        <w:div w:id="1152988224">
          <w:marLeft w:val="0"/>
          <w:marRight w:val="0"/>
          <w:marTop w:val="0"/>
          <w:marBottom w:val="0"/>
          <w:divBdr>
            <w:top w:val="none" w:sz="0" w:space="0" w:color="auto"/>
            <w:left w:val="none" w:sz="0" w:space="0" w:color="auto"/>
            <w:bottom w:val="none" w:sz="0" w:space="0" w:color="auto"/>
            <w:right w:val="none" w:sz="0" w:space="0" w:color="auto"/>
          </w:divBdr>
        </w:div>
        <w:div w:id="83890616">
          <w:marLeft w:val="0"/>
          <w:marRight w:val="0"/>
          <w:marTop w:val="0"/>
          <w:marBottom w:val="0"/>
          <w:divBdr>
            <w:top w:val="none" w:sz="0" w:space="0" w:color="auto"/>
            <w:left w:val="none" w:sz="0" w:space="0" w:color="auto"/>
            <w:bottom w:val="none" w:sz="0" w:space="0" w:color="auto"/>
            <w:right w:val="none" w:sz="0" w:space="0" w:color="auto"/>
          </w:divBdr>
        </w:div>
        <w:div w:id="1348866883">
          <w:marLeft w:val="0"/>
          <w:marRight w:val="0"/>
          <w:marTop w:val="0"/>
          <w:marBottom w:val="0"/>
          <w:divBdr>
            <w:top w:val="none" w:sz="0" w:space="0" w:color="auto"/>
            <w:left w:val="none" w:sz="0" w:space="0" w:color="auto"/>
            <w:bottom w:val="none" w:sz="0" w:space="0" w:color="auto"/>
            <w:right w:val="none" w:sz="0" w:space="0" w:color="auto"/>
          </w:divBdr>
        </w:div>
        <w:div w:id="262953807">
          <w:marLeft w:val="0"/>
          <w:marRight w:val="0"/>
          <w:marTop w:val="0"/>
          <w:marBottom w:val="0"/>
          <w:divBdr>
            <w:top w:val="none" w:sz="0" w:space="0" w:color="auto"/>
            <w:left w:val="none" w:sz="0" w:space="0" w:color="auto"/>
            <w:bottom w:val="none" w:sz="0" w:space="0" w:color="auto"/>
            <w:right w:val="none" w:sz="0" w:space="0" w:color="auto"/>
          </w:divBdr>
        </w:div>
        <w:div w:id="235936809">
          <w:marLeft w:val="0"/>
          <w:marRight w:val="0"/>
          <w:marTop w:val="0"/>
          <w:marBottom w:val="0"/>
          <w:divBdr>
            <w:top w:val="none" w:sz="0" w:space="0" w:color="auto"/>
            <w:left w:val="none" w:sz="0" w:space="0" w:color="auto"/>
            <w:bottom w:val="none" w:sz="0" w:space="0" w:color="auto"/>
            <w:right w:val="none" w:sz="0" w:space="0" w:color="auto"/>
          </w:divBdr>
        </w:div>
        <w:div w:id="1687096519">
          <w:marLeft w:val="0"/>
          <w:marRight w:val="0"/>
          <w:marTop w:val="0"/>
          <w:marBottom w:val="0"/>
          <w:divBdr>
            <w:top w:val="none" w:sz="0" w:space="0" w:color="auto"/>
            <w:left w:val="none" w:sz="0" w:space="0" w:color="auto"/>
            <w:bottom w:val="none" w:sz="0" w:space="0" w:color="auto"/>
            <w:right w:val="none" w:sz="0" w:space="0" w:color="auto"/>
          </w:divBdr>
        </w:div>
        <w:div w:id="1034501482">
          <w:marLeft w:val="0"/>
          <w:marRight w:val="0"/>
          <w:marTop w:val="0"/>
          <w:marBottom w:val="0"/>
          <w:divBdr>
            <w:top w:val="none" w:sz="0" w:space="0" w:color="auto"/>
            <w:left w:val="none" w:sz="0" w:space="0" w:color="auto"/>
            <w:bottom w:val="none" w:sz="0" w:space="0" w:color="auto"/>
            <w:right w:val="none" w:sz="0" w:space="0" w:color="auto"/>
          </w:divBdr>
        </w:div>
        <w:div w:id="313267477">
          <w:marLeft w:val="0"/>
          <w:marRight w:val="0"/>
          <w:marTop w:val="0"/>
          <w:marBottom w:val="0"/>
          <w:divBdr>
            <w:top w:val="none" w:sz="0" w:space="0" w:color="auto"/>
            <w:left w:val="none" w:sz="0" w:space="0" w:color="auto"/>
            <w:bottom w:val="none" w:sz="0" w:space="0" w:color="auto"/>
            <w:right w:val="none" w:sz="0" w:space="0" w:color="auto"/>
          </w:divBdr>
        </w:div>
        <w:div w:id="1420448464">
          <w:marLeft w:val="0"/>
          <w:marRight w:val="0"/>
          <w:marTop w:val="0"/>
          <w:marBottom w:val="0"/>
          <w:divBdr>
            <w:top w:val="none" w:sz="0" w:space="0" w:color="auto"/>
            <w:left w:val="none" w:sz="0" w:space="0" w:color="auto"/>
            <w:bottom w:val="none" w:sz="0" w:space="0" w:color="auto"/>
            <w:right w:val="none" w:sz="0" w:space="0" w:color="auto"/>
          </w:divBdr>
        </w:div>
        <w:div w:id="693503894">
          <w:marLeft w:val="0"/>
          <w:marRight w:val="0"/>
          <w:marTop w:val="0"/>
          <w:marBottom w:val="0"/>
          <w:divBdr>
            <w:top w:val="none" w:sz="0" w:space="0" w:color="auto"/>
            <w:left w:val="none" w:sz="0" w:space="0" w:color="auto"/>
            <w:bottom w:val="none" w:sz="0" w:space="0" w:color="auto"/>
            <w:right w:val="none" w:sz="0" w:space="0" w:color="auto"/>
          </w:divBdr>
        </w:div>
        <w:div w:id="243956236">
          <w:marLeft w:val="0"/>
          <w:marRight w:val="0"/>
          <w:marTop w:val="0"/>
          <w:marBottom w:val="0"/>
          <w:divBdr>
            <w:top w:val="none" w:sz="0" w:space="0" w:color="auto"/>
            <w:left w:val="none" w:sz="0" w:space="0" w:color="auto"/>
            <w:bottom w:val="none" w:sz="0" w:space="0" w:color="auto"/>
            <w:right w:val="none" w:sz="0" w:space="0" w:color="auto"/>
          </w:divBdr>
        </w:div>
        <w:div w:id="1376079493">
          <w:marLeft w:val="0"/>
          <w:marRight w:val="0"/>
          <w:marTop w:val="0"/>
          <w:marBottom w:val="0"/>
          <w:divBdr>
            <w:top w:val="none" w:sz="0" w:space="0" w:color="auto"/>
            <w:left w:val="none" w:sz="0" w:space="0" w:color="auto"/>
            <w:bottom w:val="none" w:sz="0" w:space="0" w:color="auto"/>
            <w:right w:val="none" w:sz="0" w:space="0" w:color="auto"/>
          </w:divBdr>
        </w:div>
        <w:div w:id="1499156557">
          <w:marLeft w:val="0"/>
          <w:marRight w:val="0"/>
          <w:marTop w:val="0"/>
          <w:marBottom w:val="0"/>
          <w:divBdr>
            <w:top w:val="none" w:sz="0" w:space="0" w:color="auto"/>
            <w:left w:val="none" w:sz="0" w:space="0" w:color="auto"/>
            <w:bottom w:val="none" w:sz="0" w:space="0" w:color="auto"/>
            <w:right w:val="none" w:sz="0" w:space="0" w:color="auto"/>
          </w:divBdr>
        </w:div>
        <w:div w:id="755443503">
          <w:marLeft w:val="0"/>
          <w:marRight w:val="0"/>
          <w:marTop w:val="0"/>
          <w:marBottom w:val="0"/>
          <w:divBdr>
            <w:top w:val="none" w:sz="0" w:space="0" w:color="auto"/>
            <w:left w:val="none" w:sz="0" w:space="0" w:color="auto"/>
            <w:bottom w:val="none" w:sz="0" w:space="0" w:color="auto"/>
            <w:right w:val="none" w:sz="0" w:space="0" w:color="auto"/>
          </w:divBdr>
        </w:div>
        <w:div w:id="951788360">
          <w:marLeft w:val="0"/>
          <w:marRight w:val="0"/>
          <w:marTop w:val="0"/>
          <w:marBottom w:val="0"/>
          <w:divBdr>
            <w:top w:val="none" w:sz="0" w:space="0" w:color="auto"/>
            <w:left w:val="none" w:sz="0" w:space="0" w:color="auto"/>
            <w:bottom w:val="none" w:sz="0" w:space="0" w:color="auto"/>
            <w:right w:val="none" w:sz="0" w:space="0" w:color="auto"/>
          </w:divBdr>
        </w:div>
        <w:div w:id="264534656">
          <w:marLeft w:val="0"/>
          <w:marRight w:val="0"/>
          <w:marTop w:val="0"/>
          <w:marBottom w:val="0"/>
          <w:divBdr>
            <w:top w:val="none" w:sz="0" w:space="0" w:color="auto"/>
            <w:left w:val="none" w:sz="0" w:space="0" w:color="auto"/>
            <w:bottom w:val="none" w:sz="0" w:space="0" w:color="auto"/>
            <w:right w:val="none" w:sz="0" w:space="0" w:color="auto"/>
          </w:divBdr>
        </w:div>
        <w:div w:id="582565668">
          <w:marLeft w:val="0"/>
          <w:marRight w:val="0"/>
          <w:marTop w:val="0"/>
          <w:marBottom w:val="0"/>
          <w:divBdr>
            <w:top w:val="none" w:sz="0" w:space="0" w:color="auto"/>
            <w:left w:val="none" w:sz="0" w:space="0" w:color="auto"/>
            <w:bottom w:val="none" w:sz="0" w:space="0" w:color="auto"/>
            <w:right w:val="none" w:sz="0" w:space="0" w:color="auto"/>
          </w:divBdr>
        </w:div>
        <w:div w:id="1374425429">
          <w:marLeft w:val="0"/>
          <w:marRight w:val="0"/>
          <w:marTop w:val="0"/>
          <w:marBottom w:val="0"/>
          <w:divBdr>
            <w:top w:val="none" w:sz="0" w:space="0" w:color="auto"/>
            <w:left w:val="none" w:sz="0" w:space="0" w:color="auto"/>
            <w:bottom w:val="none" w:sz="0" w:space="0" w:color="auto"/>
            <w:right w:val="none" w:sz="0" w:space="0" w:color="auto"/>
          </w:divBdr>
        </w:div>
        <w:div w:id="2093701404">
          <w:marLeft w:val="0"/>
          <w:marRight w:val="0"/>
          <w:marTop w:val="0"/>
          <w:marBottom w:val="0"/>
          <w:divBdr>
            <w:top w:val="none" w:sz="0" w:space="0" w:color="auto"/>
            <w:left w:val="none" w:sz="0" w:space="0" w:color="auto"/>
            <w:bottom w:val="none" w:sz="0" w:space="0" w:color="auto"/>
            <w:right w:val="none" w:sz="0" w:space="0" w:color="auto"/>
          </w:divBdr>
        </w:div>
        <w:div w:id="942686130">
          <w:marLeft w:val="0"/>
          <w:marRight w:val="0"/>
          <w:marTop w:val="0"/>
          <w:marBottom w:val="0"/>
          <w:divBdr>
            <w:top w:val="none" w:sz="0" w:space="0" w:color="auto"/>
            <w:left w:val="none" w:sz="0" w:space="0" w:color="auto"/>
            <w:bottom w:val="none" w:sz="0" w:space="0" w:color="auto"/>
            <w:right w:val="none" w:sz="0" w:space="0" w:color="auto"/>
          </w:divBdr>
        </w:div>
        <w:div w:id="470250461">
          <w:marLeft w:val="0"/>
          <w:marRight w:val="0"/>
          <w:marTop w:val="0"/>
          <w:marBottom w:val="0"/>
          <w:divBdr>
            <w:top w:val="none" w:sz="0" w:space="0" w:color="auto"/>
            <w:left w:val="none" w:sz="0" w:space="0" w:color="auto"/>
            <w:bottom w:val="none" w:sz="0" w:space="0" w:color="auto"/>
            <w:right w:val="none" w:sz="0" w:space="0" w:color="auto"/>
          </w:divBdr>
        </w:div>
        <w:div w:id="104352552">
          <w:marLeft w:val="0"/>
          <w:marRight w:val="0"/>
          <w:marTop w:val="0"/>
          <w:marBottom w:val="0"/>
          <w:divBdr>
            <w:top w:val="none" w:sz="0" w:space="0" w:color="auto"/>
            <w:left w:val="none" w:sz="0" w:space="0" w:color="auto"/>
            <w:bottom w:val="none" w:sz="0" w:space="0" w:color="auto"/>
            <w:right w:val="none" w:sz="0" w:space="0" w:color="auto"/>
          </w:divBdr>
        </w:div>
        <w:div w:id="1438016529">
          <w:marLeft w:val="0"/>
          <w:marRight w:val="0"/>
          <w:marTop w:val="0"/>
          <w:marBottom w:val="0"/>
          <w:divBdr>
            <w:top w:val="none" w:sz="0" w:space="0" w:color="auto"/>
            <w:left w:val="none" w:sz="0" w:space="0" w:color="auto"/>
            <w:bottom w:val="none" w:sz="0" w:space="0" w:color="auto"/>
            <w:right w:val="none" w:sz="0" w:space="0" w:color="auto"/>
          </w:divBdr>
        </w:div>
        <w:div w:id="1951081005">
          <w:marLeft w:val="0"/>
          <w:marRight w:val="0"/>
          <w:marTop w:val="0"/>
          <w:marBottom w:val="0"/>
          <w:divBdr>
            <w:top w:val="none" w:sz="0" w:space="0" w:color="auto"/>
            <w:left w:val="none" w:sz="0" w:space="0" w:color="auto"/>
            <w:bottom w:val="none" w:sz="0" w:space="0" w:color="auto"/>
            <w:right w:val="none" w:sz="0" w:space="0" w:color="auto"/>
          </w:divBdr>
        </w:div>
        <w:div w:id="492527414">
          <w:marLeft w:val="0"/>
          <w:marRight w:val="0"/>
          <w:marTop w:val="0"/>
          <w:marBottom w:val="0"/>
          <w:divBdr>
            <w:top w:val="none" w:sz="0" w:space="0" w:color="auto"/>
            <w:left w:val="none" w:sz="0" w:space="0" w:color="auto"/>
            <w:bottom w:val="none" w:sz="0" w:space="0" w:color="auto"/>
            <w:right w:val="none" w:sz="0" w:space="0" w:color="auto"/>
          </w:divBdr>
        </w:div>
        <w:div w:id="784615799">
          <w:marLeft w:val="0"/>
          <w:marRight w:val="0"/>
          <w:marTop w:val="0"/>
          <w:marBottom w:val="0"/>
          <w:divBdr>
            <w:top w:val="none" w:sz="0" w:space="0" w:color="auto"/>
            <w:left w:val="none" w:sz="0" w:space="0" w:color="auto"/>
            <w:bottom w:val="none" w:sz="0" w:space="0" w:color="auto"/>
            <w:right w:val="none" w:sz="0" w:space="0" w:color="auto"/>
          </w:divBdr>
        </w:div>
        <w:div w:id="182019605">
          <w:marLeft w:val="0"/>
          <w:marRight w:val="0"/>
          <w:marTop w:val="0"/>
          <w:marBottom w:val="0"/>
          <w:divBdr>
            <w:top w:val="none" w:sz="0" w:space="0" w:color="auto"/>
            <w:left w:val="none" w:sz="0" w:space="0" w:color="auto"/>
            <w:bottom w:val="none" w:sz="0" w:space="0" w:color="auto"/>
            <w:right w:val="none" w:sz="0" w:space="0" w:color="auto"/>
          </w:divBdr>
        </w:div>
        <w:div w:id="1811703959">
          <w:marLeft w:val="0"/>
          <w:marRight w:val="0"/>
          <w:marTop w:val="0"/>
          <w:marBottom w:val="0"/>
          <w:divBdr>
            <w:top w:val="none" w:sz="0" w:space="0" w:color="auto"/>
            <w:left w:val="none" w:sz="0" w:space="0" w:color="auto"/>
            <w:bottom w:val="none" w:sz="0" w:space="0" w:color="auto"/>
            <w:right w:val="none" w:sz="0" w:space="0" w:color="auto"/>
          </w:divBdr>
        </w:div>
        <w:div w:id="73091980">
          <w:marLeft w:val="0"/>
          <w:marRight w:val="0"/>
          <w:marTop w:val="0"/>
          <w:marBottom w:val="0"/>
          <w:divBdr>
            <w:top w:val="none" w:sz="0" w:space="0" w:color="auto"/>
            <w:left w:val="none" w:sz="0" w:space="0" w:color="auto"/>
            <w:bottom w:val="none" w:sz="0" w:space="0" w:color="auto"/>
            <w:right w:val="none" w:sz="0" w:space="0" w:color="auto"/>
          </w:divBdr>
        </w:div>
        <w:div w:id="1732729094">
          <w:marLeft w:val="0"/>
          <w:marRight w:val="0"/>
          <w:marTop w:val="0"/>
          <w:marBottom w:val="0"/>
          <w:divBdr>
            <w:top w:val="none" w:sz="0" w:space="0" w:color="auto"/>
            <w:left w:val="none" w:sz="0" w:space="0" w:color="auto"/>
            <w:bottom w:val="none" w:sz="0" w:space="0" w:color="auto"/>
            <w:right w:val="none" w:sz="0" w:space="0" w:color="auto"/>
          </w:divBdr>
        </w:div>
        <w:div w:id="1517646185">
          <w:marLeft w:val="0"/>
          <w:marRight w:val="0"/>
          <w:marTop w:val="0"/>
          <w:marBottom w:val="0"/>
          <w:divBdr>
            <w:top w:val="none" w:sz="0" w:space="0" w:color="auto"/>
            <w:left w:val="none" w:sz="0" w:space="0" w:color="auto"/>
            <w:bottom w:val="none" w:sz="0" w:space="0" w:color="auto"/>
            <w:right w:val="none" w:sz="0" w:space="0" w:color="auto"/>
          </w:divBdr>
        </w:div>
        <w:div w:id="69354327">
          <w:marLeft w:val="0"/>
          <w:marRight w:val="0"/>
          <w:marTop w:val="0"/>
          <w:marBottom w:val="0"/>
          <w:divBdr>
            <w:top w:val="none" w:sz="0" w:space="0" w:color="auto"/>
            <w:left w:val="none" w:sz="0" w:space="0" w:color="auto"/>
            <w:bottom w:val="none" w:sz="0" w:space="0" w:color="auto"/>
            <w:right w:val="none" w:sz="0" w:space="0" w:color="auto"/>
          </w:divBdr>
        </w:div>
        <w:div w:id="164251720">
          <w:marLeft w:val="0"/>
          <w:marRight w:val="0"/>
          <w:marTop w:val="0"/>
          <w:marBottom w:val="0"/>
          <w:divBdr>
            <w:top w:val="none" w:sz="0" w:space="0" w:color="auto"/>
            <w:left w:val="none" w:sz="0" w:space="0" w:color="auto"/>
            <w:bottom w:val="none" w:sz="0" w:space="0" w:color="auto"/>
            <w:right w:val="none" w:sz="0" w:space="0" w:color="auto"/>
          </w:divBdr>
        </w:div>
        <w:div w:id="394665886">
          <w:marLeft w:val="0"/>
          <w:marRight w:val="0"/>
          <w:marTop w:val="0"/>
          <w:marBottom w:val="0"/>
          <w:divBdr>
            <w:top w:val="none" w:sz="0" w:space="0" w:color="auto"/>
            <w:left w:val="none" w:sz="0" w:space="0" w:color="auto"/>
            <w:bottom w:val="none" w:sz="0" w:space="0" w:color="auto"/>
            <w:right w:val="none" w:sz="0" w:space="0" w:color="auto"/>
          </w:divBdr>
        </w:div>
        <w:div w:id="156385123">
          <w:marLeft w:val="0"/>
          <w:marRight w:val="0"/>
          <w:marTop w:val="0"/>
          <w:marBottom w:val="0"/>
          <w:divBdr>
            <w:top w:val="none" w:sz="0" w:space="0" w:color="auto"/>
            <w:left w:val="none" w:sz="0" w:space="0" w:color="auto"/>
            <w:bottom w:val="none" w:sz="0" w:space="0" w:color="auto"/>
            <w:right w:val="none" w:sz="0" w:space="0" w:color="auto"/>
          </w:divBdr>
        </w:div>
        <w:div w:id="1207374497">
          <w:marLeft w:val="0"/>
          <w:marRight w:val="0"/>
          <w:marTop w:val="0"/>
          <w:marBottom w:val="0"/>
          <w:divBdr>
            <w:top w:val="none" w:sz="0" w:space="0" w:color="auto"/>
            <w:left w:val="none" w:sz="0" w:space="0" w:color="auto"/>
            <w:bottom w:val="none" w:sz="0" w:space="0" w:color="auto"/>
            <w:right w:val="none" w:sz="0" w:space="0" w:color="auto"/>
          </w:divBdr>
        </w:div>
        <w:div w:id="906454360">
          <w:marLeft w:val="0"/>
          <w:marRight w:val="0"/>
          <w:marTop w:val="0"/>
          <w:marBottom w:val="0"/>
          <w:divBdr>
            <w:top w:val="none" w:sz="0" w:space="0" w:color="auto"/>
            <w:left w:val="none" w:sz="0" w:space="0" w:color="auto"/>
            <w:bottom w:val="none" w:sz="0" w:space="0" w:color="auto"/>
            <w:right w:val="none" w:sz="0" w:space="0" w:color="auto"/>
          </w:divBdr>
        </w:div>
        <w:div w:id="2072119360">
          <w:marLeft w:val="0"/>
          <w:marRight w:val="0"/>
          <w:marTop w:val="0"/>
          <w:marBottom w:val="0"/>
          <w:divBdr>
            <w:top w:val="none" w:sz="0" w:space="0" w:color="auto"/>
            <w:left w:val="none" w:sz="0" w:space="0" w:color="auto"/>
            <w:bottom w:val="none" w:sz="0" w:space="0" w:color="auto"/>
            <w:right w:val="none" w:sz="0" w:space="0" w:color="auto"/>
          </w:divBdr>
        </w:div>
        <w:div w:id="10183168">
          <w:marLeft w:val="0"/>
          <w:marRight w:val="0"/>
          <w:marTop w:val="0"/>
          <w:marBottom w:val="0"/>
          <w:divBdr>
            <w:top w:val="none" w:sz="0" w:space="0" w:color="auto"/>
            <w:left w:val="none" w:sz="0" w:space="0" w:color="auto"/>
            <w:bottom w:val="none" w:sz="0" w:space="0" w:color="auto"/>
            <w:right w:val="none" w:sz="0" w:space="0" w:color="auto"/>
          </w:divBdr>
        </w:div>
        <w:div w:id="820082368">
          <w:marLeft w:val="0"/>
          <w:marRight w:val="0"/>
          <w:marTop w:val="0"/>
          <w:marBottom w:val="0"/>
          <w:divBdr>
            <w:top w:val="none" w:sz="0" w:space="0" w:color="auto"/>
            <w:left w:val="none" w:sz="0" w:space="0" w:color="auto"/>
            <w:bottom w:val="none" w:sz="0" w:space="0" w:color="auto"/>
            <w:right w:val="none" w:sz="0" w:space="0" w:color="auto"/>
          </w:divBdr>
        </w:div>
        <w:div w:id="1493057509">
          <w:marLeft w:val="0"/>
          <w:marRight w:val="0"/>
          <w:marTop w:val="0"/>
          <w:marBottom w:val="0"/>
          <w:divBdr>
            <w:top w:val="none" w:sz="0" w:space="0" w:color="auto"/>
            <w:left w:val="none" w:sz="0" w:space="0" w:color="auto"/>
            <w:bottom w:val="none" w:sz="0" w:space="0" w:color="auto"/>
            <w:right w:val="none" w:sz="0" w:space="0" w:color="auto"/>
          </w:divBdr>
        </w:div>
        <w:div w:id="1107045550">
          <w:marLeft w:val="0"/>
          <w:marRight w:val="0"/>
          <w:marTop w:val="0"/>
          <w:marBottom w:val="0"/>
          <w:divBdr>
            <w:top w:val="none" w:sz="0" w:space="0" w:color="auto"/>
            <w:left w:val="none" w:sz="0" w:space="0" w:color="auto"/>
            <w:bottom w:val="none" w:sz="0" w:space="0" w:color="auto"/>
            <w:right w:val="none" w:sz="0" w:space="0" w:color="auto"/>
          </w:divBdr>
        </w:div>
        <w:div w:id="746153072">
          <w:marLeft w:val="0"/>
          <w:marRight w:val="0"/>
          <w:marTop w:val="0"/>
          <w:marBottom w:val="0"/>
          <w:divBdr>
            <w:top w:val="none" w:sz="0" w:space="0" w:color="auto"/>
            <w:left w:val="none" w:sz="0" w:space="0" w:color="auto"/>
            <w:bottom w:val="none" w:sz="0" w:space="0" w:color="auto"/>
            <w:right w:val="none" w:sz="0" w:space="0" w:color="auto"/>
          </w:divBdr>
        </w:div>
        <w:div w:id="1012687338">
          <w:marLeft w:val="0"/>
          <w:marRight w:val="0"/>
          <w:marTop w:val="0"/>
          <w:marBottom w:val="0"/>
          <w:divBdr>
            <w:top w:val="none" w:sz="0" w:space="0" w:color="auto"/>
            <w:left w:val="none" w:sz="0" w:space="0" w:color="auto"/>
            <w:bottom w:val="none" w:sz="0" w:space="0" w:color="auto"/>
            <w:right w:val="none" w:sz="0" w:space="0" w:color="auto"/>
          </w:divBdr>
        </w:div>
        <w:div w:id="40447966">
          <w:marLeft w:val="0"/>
          <w:marRight w:val="0"/>
          <w:marTop w:val="0"/>
          <w:marBottom w:val="0"/>
          <w:divBdr>
            <w:top w:val="none" w:sz="0" w:space="0" w:color="auto"/>
            <w:left w:val="none" w:sz="0" w:space="0" w:color="auto"/>
            <w:bottom w:val="none" w:sz="0" w:space="0" w:color="auto"/>
            <w:right w:val="none" w:sz="0" w:space="0" w:color="auto"/>
          </w:divBdr>
        </w:div>
        <w:div w:id="1537082120">
          <w:marLeft w:val="0"/>
          <w:marRight w:val="0"/>
          <w:marTop w:val="0"/>
          <w:marBottom w:val="0"/>
          <w:divBdr>
            <w:top w:val="none" w:sz="0" w:space="0" w:color="auto"/>
            <w:left w:val="none" w:sz="0" w:space="0" w:color="auto"/>
            <w:bottom w:val="none" w:sz="0" w:space="0" w:color="auto"/>
            <w:right w:val="none" w:sz="0" w:space="0" w:color="auto"/>
          </w:divBdr>
        </w:div>
        <w:div w:id="1226068392">
          <w:marLeft w:val="0"/>
          <w:marRight w:val="0"/>
          <w:marTop w:val="0"/>
          <w:marBottom w:val="0"/>
          <w:divBdr>
            <w:top w:val="none" w:sz="0" w:space="0" w:color="auto"/>
            <w:left w:val="none" w:sz="0" w:space="0" w:color="auto"/>
            <w:bottom w:val="none" w:sz="0" w:space="0" w:color="auto"/>
            <w:right w:val="none" w:sz="0" w:space="0" w:color="auto"/>
          </w:divBdr>
        </w:div>
        <w:div w:id="1068504465">
          <w:marLeft w:val="0"/>
          <w:marRight w:val="0"/>
          <w:marTop w:val="0"/>
          <w:marBottom w:val="0"/>
          <w:divBdr>
            <w:top w:val="none" w:sz="0" w:space="0" w:color="auto"/>
            <w:left w:val="none" w:sz="0" w:space="0" w:color="auto"/>
            <w:bottom w:val="none" w:sz="0" w:space="0" w:color="auto"/>
            <w:right w:val="none" w:sz="0" w:space="0" w:color="auto"/>
          </w:divBdr>
        </w:div>
        <w:div w:id="1933971868">
          <w:marLeft w:val="0"/>
          <w:marRight w:val="0"/>
          <w:marTop w:val="0"/>
          <w:marBottom w:val="0"/>
          <w:divBdr>
            <w:top w:val="none" w:sz="0" w:space="0" w:color="auto"/>
            <w:left w:val="none" w:sz="0" w:space="0" w:color="auto"/>
            <w:bottom w:val="none" w:sz="0" w:space="0" w:color="auto"/>
            <w:right w:val="none" w:sz="0" w:space="0" w:color="auto"/>
          </w:divBdr>
        </w:div>
        <w:div w:id="530268572">
          <w:marLeft w:val="0"/>
          <w:marRight w:val="0"/>
          <w:marTop w:val="0"/>
          <w:marBottom w:val="0"/>
          <w:divBdr>
            <w:top w:val="none" w:sz="0" w:space="0" w:color="auto"/>
            <w:left w:val="none" w:sz="0" w:space="0" w:color="auto"/>
            <w:bottom w:val="none" w:sz="0" w:space="0" w:color="auto"/>
            <w:right w:val="none" w:sz="0" w:space="0" w:color="auto"/>
          </w:divBdr>
        </w:div>
        <w:div w:id="723680890">
          <w:marLeft w:val="0"/>
          <w:marRight w:val="0"/>
          <w:marTop w:val="0"/>
          <w:marBottom w:val="0"/>
          <w:divBdr>
            <w:top w:val="none" w:sz="0" w:space="0" w:color="auto"/>
            <w:left w:val="none" w:sz="0" w:space="0" w:color="auto"/>
            <w:bottom w:val="none" w:sz="0" w:space="0" w:color="auto"/>
            <w:right w:val="none" w:sz="0" w:space="0" w:color="auto"/>
          </w:divBdr>
        </w:div>
        <w:div w:id="703095641">
          <w:marLeft w:val="0"/>
          <w:marRight w:val="0"/>
          <w:marTop w:val="0"/>
          <w:marBottom w:val="0"/>
          <w:divBdr>
            <w:top w:val="none" w:sz="0" w:space="0" w:color="auto"/>
            <w:left w:val="none" w:sz="0" w:space="0" w:color="auto"/>
            <w:bottom w:val="none" w:sz="0" w:space="0" w:color="auto"/>
            <w:right w:val="none" w:sz="0" w:space="0" w:color="auto"/>
          </w:divBdr>
        </w:div>
        <w:div w:id="2077048672">
          <w:marLeft w:val="0"/>
          <w:marRight w:val="0"/>
          <w:marTop w:val="0"/>
          <w:marBottom w:val="0"/>
          <w:divBdr>
            <w:top w:val="none" w:sz="0" w:space="0" w:color="auto"/>
            <w:left w:val="none" w:sz="0" w:space="0" w:color="auto"/>
            <w:bottom w:val="none" w:sz="0" w:space="0" w:color="auto"/>
            <w:right w:val="none" w:sz="0" w:space="0" w:color="auto"/>
          </w:divBdr>
        </w:div>
        <w:div w:id="1514998539">
          <w:marLeft w:val="0"/>
          <w:marRight w:val="0"/>
          <w:marTop w:val="0"/>
          <w:marBottom w:val="0"/>
          <w:divBdr>
            <w:top w:val="none" w:sz="0" w:space="0" w:color="auto"/>
            <w:left w:val="none" w:sz="0" w:space="0" w:color="auto"/>
            <w:bottom w:val="none" w:sz="0" w:space="0" w:color="auto"/>
            <w:right w:val="none" w:sz="0" w:space="0" w:color="auto"/>
          </w:divBdr>
        </w:div>
        <w:div w:id="1113473138">
          <w:marLeft w:val="0"/>
          <w:marRight w:val="0"/>
          <w:marTop w:val="0"/>
          <w:marBottom w:val="0"/>
          <w:divBdr>
            <w:top w:val="none" w:sz="0" w:space="0" w:color="auto"/>
            <w:left w:val="none" w:sz="0" w:space="0" w:color="auto"/>
            <w:bottom w:val="none" w:sz="0" w:space="0" w:color="auto"/>
            <w:right w:val="none" w:sz="0" w:space="0" w:color="auto"/>
          </w:divBdr>
        </w:div>
        <w:div w:id="1671715435">
          <w:marLeft w:val="0"/>
          <w:marRight w:val="0"/>
          <w:marTop w:val="0"/>
          <w:marBottom w:val="0"/>
          <w:divBdr>
            <w:top w:val="none" w:sz="0" w:space="0" w:color="auto"/>
            <w:left w:val="none" w:sz="0" w:space="0" w:color="auto"/>
            <w:bottom w:val="none" w:sz="0" w:space="0" w:color="auto"/>
            <w:right w:val="none" w:sz="0" w:space="0" w:color="auto"/>
          </w:divBdr>
        </w:div>
        <w:div w:id="1879388110">
          <w:marLeft w:val="0"/>
          <w:marRight w:val="0"/>
          <w:marTop w:val="0"/>
          <w:marBottom w:val="0"/>
          <w:divBdr>
            <w:top w:val="none" w:sz="0" w:space="0" w:color="auto"/>
            <w:left w:val="none" w:sz="0" w:space="0" w:color="auto"/>
            <w:bottom w:val="none" w:sz="0" w:space="0" w:color="auto"/>
            <w:right w:val="none" w:sz="0" w:space="0" w:color="auto"/>
          </w:divBdr>
        </w:div>
        <w:div w:id="426192720">
          <w:marLeft w:val="0"/>
          <w:marRight w:val="0"/>
          <w:marTop w:val="0"/>
          <w:marBottom w:val="0"/>
          <w:divBdr>
            <w:top w:val="none" w:sz="0" w:space="0" w:color="auto"/>
            <w:left w:val="none" w:sz="0" w:space="0" w:color="auto"/>
            <w:bottom w:val="none" w:sz="0" w:space="0" w:color="auto"/>
            <w:right w:val="none" w:sz="0" w:space="0" w:color="auto"/>
          </w:divBdr>
        </w:div>
        <w:div w:id="923488688">
          <w:marLeft w:val="0"/>
          <w:marRight w:val="0"/>
          <w:marTop w:val="0"/>
          <w:marBottom w:val="0"/>
          <w:divBdr>
            <w:top w:val="none" w:sz="0" w:space="0" w:color="auto"/>
            <w:left w:val="none" w:sz="0" w:space="0" w:color="auto"/>
            <w:bottom w:val="none" w:sz="0" w:space="0" w:color="auto"/>
            <w:right w:val="none" w:sz="0" w:space="0" w:color="auto"/>
          </w:divBdr>
        </w:div>
        <w:div w:id="1551260668">
          <w:marLeft w:val="0"/>
          <w:marRight w:val="0"/>
          <w:marTop w:val="0"/>
          <w:marBottom w:val="0"/>
          <w:divBdr>
            <w:top w:val="none" w:sz="0" w:space="0" w:color="auto"/>
            <w:left w:val="none" w:sz="0" w:space="0" w:color="auto"/>
            <w:bottom w:val="none" w:sz="0" w:space="0" w:color="auto"/>
            <w:right w:val="none" w:sz="0" w:space="0" w:color="auto"/>
          </w:divBdr>
        </w:div>
        <w:div w:id="2039701340">
          <w:marLeft w:val="0"/>
          <w:marRight w:val="0"/>
          <w:marTop w:val="0"/>
          <w:marBottom w:val="0"/>
          <w:divBdr>
            <w:top w:val="none" w:sz="0" w:space="0" w:color="auto"/>
            <w:left w:val="none" w:sz="0" w:space="0" w:color="auto"/>
            <w:bottom w:val="none" w:sz="0" w:space="0" w:color="auto"/>
            <w:right w:val="none" w:sz="0" w:space="0" w:color="auto"/>
          </w:divBdr>
        </w:div>
        <w:div w:id="1881434303">
          <w:marLeft w:val="0"/>
          <w:marRight w:val="0"/>
          <w:marTop w:val="0"/>
          <w:marBottom w:val="0"/>
          <w:divBdr>
            <w:top w:val="none" w:sz="0" w:space="0" w:color="auto"/>
            <w:left w:val="none" w:sz="0" w:space="0" w:color="auto"/>
            <w:bottom w:val="none" w:sz="0" w:space="0" w:color="auto"/>
            <w:right w:val="none" w:sz="0" w:space="0" w:color="auto"/>
          </w:divBdr>
        </w:div>
        <w:div w:id="415371764">
          <w:marLeft w:val="0"/>
          <w:marRight w:val="0"/>
          <w:marTop w:val="0"/>
          <w:marBottom w:val="0"/>
          <w:divBdr>
            <w:top w:val="none" w:sz="0" w:space="0" w:color="auto"/>
            <w:left w:val="none" w:sz="0" w:space="0" w:color="auto"/>
            <w:bottom w:val="none" w:sz="0" w:space="0" w:color="auto"/>
            <w:right w:val="none" w:sz="0" w:space="0" w:color="auto"/>
          </w:divBdr>
        </w:div>
        <w:div w:id="1022628895">
          <w:marLeft w:val="0"/>
          <w:marRight w:val="0"/>
          <w:marTop w:val="0"/>
          <w:marBottom w:val="0"/>
          <w:divBdr>
            <w:top w:val="none" w:sz="0" w:space="0" w:color="auto"/>
            <w:left w:val="none" w:sz="0" w:space="0" w:color="auto"/>
            <w:bottom w:val="none" w:sz="0" w:space="0" w:color="auto"/>
            <w:right w:val="none" w:sz="0" w:space="0" w:color="auto"/>
          </w:divBdr>
        </w:div>
        <w:div w:id="1818569333">
          <w:marLeft w:val="0"/>
          <w:marRight w:val="0"/>
          <w:marTop w:val="0"/>
          <w:marBottom w:val="0"/>
          <w:divBdr>
            <w:top w:val="none" w:sz="0" w:space="0" w:color="auto"/>
            <w:left w:val="none" w:sz="0" w:space="0" w:color="auto"/>
            <w:bottom w:val="none" w:sz="0" w:space="0" w:color="auto"/>
            <w:right w:val="none" w:sz="0" w:space="0" w:color="auto"/>
          </w:divBdr>
        </w:div>
        <w:div w:id="1826317057">
          <w:marLeft w:val="0"/>
          <w:marRight w:val="0"/>
          <w:marTop w:val="0"/>
          <w:marBottom w:val="0"/>
          <w:divBdr>
            <w:top w:val="none" w:sz="0" w:space="0" w:color="auto"/>
            <w:left w:val="none" w:sz="0" w:space="0" w:color="auto"/>
            <w:bottom w:val="none" w:sz="0" w:space="0" w:color="auto"/>
            <w:right w:val="none" w:sz="0" w:space="0" w:color="auto"/>
          </w:divBdr>
        </w:div>
        <w:div w:id="1011031536">
          <w:marLeft w:val="0"/>
          <w:marRight w:val="0"/>
          <w:marTop w:val="0"/>
          <w:marBottom w:val="0"/>
          <w:divBdr>
            <w:top w:val="none" w:sz="0" w:space="0" w:color="auto"/>
            <w:left w:val="none" w:sz="0" w:space="0" w:color="auto"/>
            <w:bottom w:val="none" w:sz="0" w:space="0" w:color="auto"/>
            <w:right w:val="none" w:sz="0" w:space="0" w:color="auto"/>
          </w:divBdr>
        </w:div>
        <w:div w:id="459107407">
          <w:marLeft w:val="0"/>
          <w:marRight w:val="0"/>
          <w:marTop w:val="0"/>
          <w:marBottom w:val="0"/>
          <w:divBdr>
            <w:top w:val="none" w:sz="0" w:space="0" w:color="auto"/>
            <w:left w:val="none" w:sz="0" w:space="0" w:color="auto"/>
            <w:bottom w:val="none" w:sz="0" w:space="0" w:color="auto"/>
            <w:right w:val="none" w:sz="0" w:space="0" w:color="auto"/>
          </w:divBdr>
        </w:div>
        <w:div w:id="1282299034">
          <w:marLeft w:val="0"/>
          <w:marRight w:val="0"/>
          <w:marTop w:val="0"/>
          <w:marBottom w:val="0"/>
          <w:divBdr>
            <w:top w:val="none" w:sz="0" w:space="0" w:color="auto"/>
            <w:left w:val="none" w:sz="0" w:space="0" w:color="auto"/>
            <w:bottom w:val="none" w:sz="0" w:space="0" w:color="auto"/>
            <w:right w:val="none" w:sz="0" w:space="0" w:color="auto"/>
          </w:divBdr>
        </w:div>
        <w:div w:id="942227481">
          <w:marLeft w:val="0"/>
          <w:marRight w:val="0"/>
          <w:marTop w:val="0"/>
          <w:marBottom w:val="0"/>
          <w:divBdr>
            <w:top w:val="none" w:sz="0" w:space="0" w:color="auto"/>
            <w:left w:val="none" w:sz="0" w:space="0" w:color="auto"/>
            <w:bottom w:val="none" w:sz="0" w:space="0" w:color="auto"/>
            <w:right w:val="none" w:sz="0" w:space="0" w:color="auto"/>
          </w:divBdr>
        </w:div>
        <w:div w:id="544953045">
          <w:marLeft w:val="0"/>
          <w:marRight w:val="0"/>
          <w:marTop w:val="0"/>
          <w:marBottom w:val="0"/>
          <w:divBdr>
            <w:top w:val="none" w:sz="0" w:space="0" w:color="auto"/>
            <w:left w:val="none" w:sz="0" w:space="0" w:color="auto"/>
            <w:bottom w:val="none" w:sz="0" w:space="0" w:color="auto"/>
            <w:right w:val="none" w:sz="0" w:space="0" w:color="auto"/>
          </w:divBdr>
        </w:div>
        <w:div w:id="1282692703">
          <w:marLeft w:val="0"/>
          <w:marRight w:val="0"/>
          <w:marTop w:val="0"/>
          <w:marBottom w:val="0"/>
          <w:divBdr>
            <w:top w:val="none" w:sz="0" w:space="0" w:color="auto"/>
            <w:left w:val="none" w:sz="0" w:space="0" w:color="auto"/>
            <w:bottom w:val="none" w:sz="0" w:space="0" w:color="auto"/>
            <w:right w:val="none" w:sz="0" w:space="0" w:color="auto"/>
          </w:divBdr>
        </w:div>
        <w:div w:id="714740394">
          <w:marLeft w:val="0"/>
          <w:marRight w:val="0"/>
          <w:marTop w:val="0"/>
          <w:marBottom w:val="0"/>
          <w:divBdr>
            <w:top w:val="none" w:sz="0" w:space="0" w:color="auto"/>
            <w:left w:val="none" w:sz="0" w:space="0" w:color="auto"/>
            <w:bottom w:val="none" w:sz="0" w:space="0" w:color="auto"/>
            <w:right w:val="none" w:sz="0" w:space="0" w:color="auto"/>
          </w:divBdr>
        </w:div>
        <w:div w:id="42212925">
          <w:marLeft w:val="0"/>
          <w:marRight w:val="0"/>
          <w:marTop w:val="0"/>
          <w:marBottom w:val="0"/>
          <w:divBdr>
            <w:top w:val="none" w:sz="0" w:space="0" w:color="auto"/>
            <w:left w:val="none" w:sz="0" w:space="0" w:color="auto"/>
            <w:bottom w:val="none" w:sz="0" w:space="0" w:color="auto"/>
            <w:right w:val="none" w:sz="0" w:space="0" w:color="auto"/>
          </w:divBdr>
        </w:div>
        <w:div w:id="667051348">
          <w:marLeft w:val="0"/>
          <w:marRight w:val="0"/>
          <w:marTop w:val="0"/>
          <w:marBottom w:val="0"/>
          <w:divBdr>
            <w:top w:val="none" w:sz="0" w:space="0" w:color="auto"/>
            <w:left w:val="none" w:sz="0" w:space="0" w:color="auto"/>
            <w:bottom w:val="none" w:sz="0" w:space="0" w:color="auto"/>
            <w:right w:val="none" w:sz="0" w:space="0" w:color="auto"/>
          </w:divBdr>
        </w:div>
        <w:div w:id="2073766826">
          <w:marLeft w:val="0"/>
          <w:marRight w:val="0"/>
          <w:marTop w:val="0"/>
          <w:marBottom w:val="0"/>
          <w:divBdr>
            <w:top w:val="none" w:sz="0" w:space="0" w:color="auto"/>
            <w:left w:val="none" w:sz="0" w:space="0" w:color="auto"/>
            <w:bottom w:val="none" w:sz="0" w:space="0" w:color="auto"/>
            <w:right w:val="none" w:sz="0" w:space="0" w:color="auto"/>
          </w:divBdr>
        </w:div>
        <w:div w:id="846332943">
          <w:marLeft w:val="0"/>
          <w:marRight w:val="0"/>
          <w:marTop w:val="0"/>
          <w:marBottom w:val="0"/>
          <w:divBdr>
            <w:top w:val="none" w:sz="0" w:space="0" w:color="auto"/>
            <w:left w:val="none" w:sz="0" w:space="0" w:color="auto"/>
            <w:bottom w:val="none" w:sz="0" w:space="0" w:color="auto"/>
            <w:right w:val="none" w:sz="0" w:space="0" w:color="auto"/>
          </w:divBdr>
        </w:div>
        <w:div w:id="1068500118">
          <w:marLeft w:val="0"/>
          <w:marRight w:val="0"/>
          <w:marTop w:val="0"/>
          <w:marBottom w:val="0"/>
          <w:divBdr>
            <w:top w:val="none" w:sz="0" w:space="0" w:color="auto"/>
            <w:left w:val="none" w:sz="0" w:space="0" w:color="auto"/>
            <w:bottom w:val="none" w:sz="0" w:space="0" w:color="auto"/>
            <w:right w:val="none" w:sz="0" w:space="0" w:color="auto"/>
          </w:divBdr>
        </w:div>
        <w:div w:id="1728724601">
          <w:marLeft w:val="0"/>
          <w:marRight w:val="0"/>
          <w:marTop w:val="0"/>
          <w:marBottom w:val="0"/>
          <w:divBdr>
            <w:top w:val="none" w:sz="0" w:space="0" w:color="auto"/>
            <w:left w:val="none" w:sz="0" w:space="0" w:color="auto"/>
            <w:bottom w:val="none" w:sz="0" w:space="0" w:color="auto"/>
            <w:right w:val="none" w:sz="0" w:space="0" w:color="auto"/>
          </w:divBdr>
        </w:div>
        <w:div w:id="979073684">
          <w:marLeft w:val="0"/>
          <w:marRight w:val="0"/>
          <w:marTop w:val="0"/>
          <w:marBottom w:val="0"/>
          <w:divBdr>
            <w:top w:val="none" w:sz="0" w:space="0" w:color="auto"/>
            <w:left w:val="none" w:sz="0" w:space="0" w:color="auto"/>
            <w:bottom w:val="none" w:sz="0" w:space="0" w:color="auto"/>
            <w:right w:val="none" w:sz="0" w:space="0" w:color="auto"/>
          </w:divBdr>
        </w:div>
        <w:div w:id="792096234">
          <w:marLeft w:val="0"/>
          <w:marRight w:val="0"/>
          <w:marTop w:val="0"/>
          <w:marBottom w:val="0"/>
          <w:divBdr>
            <w:top w:val="none" w:sz="0" w:space="0" w:color="auto"/>
            <w:left w:val="none" w:sz="0" w:space="0" w:color="auto"/>
            <w:bottom w:val="none" w:sz="0" w:space="0" w:color="auto"/>
            <w:right w:val="none" w:sz="0" w:space="0" w:color="auto"/>
          </w:divBdr>
        </w:div>
        <w:div w:id="1081948301">
          <w:marLeft w:val="0"/>
          <w:marRight w:val="0"/>
          <w:marTop w:val="0"/>
          <w:marBottom w:val="0"/>
          <w:divBdr>
            <w:top w:val="none" w:sz="0" w:space="0" w:color="auto"/>
            <w:left w:val="none" w:sz="0" w:space="0" w:color="auto"/>
            <w:bottom w:val="none" w:sz="0" w:space="0" w:color="auto"/>
            <w:right w:val="none" w:sz="0" w:space="0" w:color="auto"/>
          </w:divBdr>
        </w:div>
        <w:div w:id="416832891">
          <w:marLeft w:val="0"/>
          <w:marRight w:val="0"/>
          <w:marTop w:val="0"/>
          <w:marBottom w:val="0"/>
          <w:divBdr>
            <w:top w:val="none" w:sz="0" w:space="0" w:color="auto"/>
            <w:left w:val="none" w:sz="0" w:space="0" w:color="auto"/>
            <w:bottom w:val="none" w:sz="0" w:space="0" w:color="auto"/>
            <w:right w:val="none" w:sz="0" w:space="0" w:color="auto"/>
          </w:divBdr>
        </w:div>
        <w:div w:id="1610351799">
          <w:marLeft w:val="0"/>
          <w:marRight w:val="0"/>
          <w:marTop w:val="0"/>
          <w:marBottom w:val="0"/>
          <w:divBdr>
            <w:top w:val="none" w:sz="0" w:space="0" w:color="auto"/>
            <w:left w:val="none" w:sz="0" w:space="0" w:color="auto"/>
            <w:bottom w:val="none" w:sz="0" w:space="0" w:color="auto"/>
            <w:right w:val="none" w:sz="0" w:space="0" w:color="auto"/>
          </w:divBdr>
        </w:div>
        <w:div w:id="1642494100">
          <w:marLeft w:val="0"/>
          <w:marRight w:val="0"/>
          <w:marTop w:val="0"/>
          <w:marBottom w:val="0"/>
          <w:divBdr>
            <w:top w:val="none" w:sz="0" w:space="0" w:color="auto"/>
            <w:left w:val="none" w:sz="0" w:space="0" w:color="auto"/>
            <w:bottom w:val="none" w:sz="0" w:space="0" w:color="auto"/>
            <w:right w:val="none" w:sz="0" w:space="0" w:color="auto"/>
          </w:divBdr>
        </w:div>
        <w:div w:id="1866021857">
          <w:marLeft w:val="0"/>
          <w:marRight w:val="0"/>
          <w:marTop w:val="0"/>
          <w:marBottom w:val="0"/>
          <w:divBdr>
            <w:top w:val="none" w:sz="0" w:space="0" w:color="auto"/>
            <w:left w:val="none" w:sz="0" w:space="0" w:color="auto"/>
            <w:bottom w:val="none" w:sz="0" w:space="0" w:color="auto"/>
            <w:right w:val="none" w:sz="0" w:space="0" w:color="auto"/>
          </w:divBdr>
        </w:div>
        <w:div w:id="780227602">
          <w:marLeft w:val="0"/>
          <w:marRight w:val="0"/>
          <w:marTop w:val="0"/>
          <w:marBottom w:val="0"/>
          <w:divBdr>
            <w:top w:val="none" w:sz="0" w:space="0" w:color="auto"/>
            <w:left w:val="none" w:sz="0" w:space="0" w:color="auto"/>
            <w:bottom w:val="none" w:sz="0" w:space="0" w:color="auto"/>
            <w:right w:val="none" w:sz="0" w:space="0" w:color="auto"/>
          </w:divBdr>
        </w:div>
        <w:div w:id="1224102133">
          <w:marLeft w:val="0"/>
          <w:marRight w:val="0"/>
          <w:marTop w:val="0"/>
          <w:marBottom w:val="0"/>
          <w:divBdr>
            <w:top w:val="none" w:sz="0" w:space="0" w:color="auto"/>
            <w:left w:val="none" w:sz="0" w:space="0" w:color="auto"/>
            <w:bottom w:val="none" w:sz="0" w:space="0" w:color="auto"/>
            <w:right w:val="none" w:sz="0" w:space="0" w:color="auto"/>
          </w:divBdr>
        </w:div>
        <w:div w:id="1582444243">
          <w:marLeft w:val="0"/>
          <w:marRight w:val="0"/>
          <w:marTop w:val="0"/>
          <w:marBottom w:val="0"/>
          <w:divBdr>
            <w:top w:val="none" w:sz="0" w:space="0" w:color="auto"/>
            <w:left w:val="none" w:sz="0" w:space="0" w:color="auto"/>
            <w:bottom w:val="none" w:sz="0" w:space="0" w:color="auto"/>
            <w:right w:val="none" w:sz="0" w:space="0" w:color="auto"/>
          </w:divBdr>
        </w:div>
        <w:div w:id="1581451987">
          <w:marLeft w:val="0"/>
          <w:marRight w:val="0"/>
          <w:marTop w:val="0"/>
          <w:marBottom w:val="0"/>
          <w:divBdr>
            <w:top w:val="none" w:sz="0" w:space="0" w:color="auto"/>
            <w:left w:val="none" w:sz="0" w:space="0" w:color="auto"/>
            <w:bottom w:val="none" w:sz="0" w:space="0" w:color="auto"/>
            <w:right w:val="none" w:sz="0" w:space="0" w:color="auto"/>
          </w:divBdr>
        </w:div>
        <w:div w:id="1266958299">
          <w:marLeft w:val="0"/>
          <w:marRight w:val="0"/>
          <w:marTop w:val="0"/>
          <w:marBottom w:val="0"/>
          <w:divBdr>
            <w:top w:val="none" w:sz="0" w:space="0" w:color="auto"/>
            <w:left w:val="none" w:sz="0" w:space="0" w:color="auto"/>
            <w:bottom w:val="none" w:sz="0" w:space="0" w:color="auto"/>
            <w:right w:val="none" w:sz="0" w:space="0" w:color="auto"/>
          </w:divBdr>
        </w:div>
        <w:div w:id="1203254230">
          <w:marLeft w:val="0"/>
          <w:marRight w:val="0"/>
          <w:marTop w:val="0"/>
          <w:marBottom w:val="0"/>
          <w:divBdr>
            <w:top w:val="none" w:sz="0" w:space="0" w:color="auto"/>
            <w:left w:val="none" w:sz="0" w:space="0" w:color="auto"/>
            <w:bottom w:val="none" w:sz="0" w:space="0" w:color="auto"/>
            <w:right w:val="none" w:sz="0" w:space="0" w:color="auto"/>
          </w:divBdr>
        </w:div>
        <w:div w:id="1011492526">
          <w:marLeft w:val="0"/>
          <w:marRight w:val="0"/>
          <w:marTop w:val="0"/>
          <w:marBottom w:val="0"/>
          <w:divBdr>
            <w:top w:val="none" w:sz="0" w:space="0" w:color="auto"/>
            <w:left w:val="none" w:sz="0" w:space="0" w:color="auto"/>
            <w:bottom w:val="none" w:sz="0" w:space="0" w:color="auto"/>
            <w:right w:val="none" w:sz="0" w:space="0" w:color="auto"/>
          </w:divBdr>
        </w:div>
        <w:div w:id="91630803">
          <w:marLeft w:val="0"/>
          <w:marRight w:val="0"/>
          <w:marTop w:val="0"/>
          <w:marBottom w:val="0"/>
          <w:divBdr>
            <w:top w:val="none" w:sz="0" w:space="0" w:color="auto"/>
            <w:left w:val="none" w:sz="0" w:space="0" w:color="auto"/>
            <w:bottom w:val="none" w:sz="0" w:space="0" w:color="auto"/>
            <w:right w:val="none" w:sz="0" w:space="0" w:color="auto"/>
          </w:divBdr>
        </w:div>
        <w:div w:id="1118643717">
          <w:marLeft w:val="0"/>
          <w:marRight w:val="0"/>
          <w:marTop w:val="0"/>
          <w:marBottom w:val="0"/>
          <w:divBdr>
            <w:top w:val="none" w:sz="0" w:space="0" w:color="auto"/>
            <w:left w:val="none" w:sz="0" w:space="0" w:color="auto"/>
            <w:bottom w:val="none" w:sz="0" w:space="0" w:color="auto"/>
            <w:right w:val="none" w:sz="0" w:space="0" w:color="auto"/>
          </w:divBdr>
        </w:div>
        <w:div w:id="658120383">
          <w:marLeft w:val="0"/>
          <w:marRight w:val="0"/>
          <w:marTop w:val="0"/>
          <w:marBottom w:val="0"/>
          <w:divBdr>
            <w:top w:val="none" w:sz="0" w:space="0" w:color="auto"/>
            <w:left w:val="none" w:sz="0" w:space="0" w:color="auto"/>
            <w:bottom w:val="none" w:sz="0" w:space="0" w:color="auto"/>
            <w:right w:val="none" w:sz="0" w:space="0" w:color="auto"/>
          </w:divBdr>
        </w:div>
        <w:div w:id="221254452">
          <w:marLeft w:val="0"/>
          <w:marRight w:val="0"/>
          <w:marTop w:val="0"/>
          <w:marBottom w:val="0"/>
          <w:divBdr>
            <w:top w:val="none" w:sz="0" w:space="0" w:color="auto"/>
            <w:left w:val="none" w:sz="0" w:space="0" w:color="auto"/>
            <w:bottom w:val="none" w:sz="0" w:space="0" w:color="auto"/>
            <w:right w:val="none" w:sz="0" w:space="0" w:color="auto"/>
          </w:divBdr>
        </w:div>
        <w:div w:id="776488763">
          <w:marLeft w:val="0"/>
          <w:marRight w:val="0"/>
          <w:marTop w:val="0"/>
          <w:marBottom w:val="0"/>
          <w:divBdr>
            <w:top w:val="none" w:sz="0" w:space="0" w:color="auto"/>
            <w:left w:val="none" w:sz="0" w:space="0" w:color="auto"/>
            <w:bottom w:val="none" w:sz="0" w:space="0" w:color="auto"/>
            <w:right w:val="none" w:sz="0" w:space="0" w:color="auto"/>
          </w:divBdr>
        </w:div>
        <w:div w:id="1172721514">
          <w:marLeft w:val="0"/>
          <w:marRight w:val="0"/>
          <w:marTop w:val="0"/>
          <w:marBottom w:val="0"/>
          <w:divBdr>
            <w:top w:val="none" w:sz="0" w:space="0" w:color="auto"/>
            <w:left w:val="none" w:sz="0" w:space="0" w:color="auto"/>
            <w:bottom w:val="none" w:sz="0" w:space="0" w:color="auto"/>
            <w:right w:val="none" w:sz="0" w:space="0" w:color="auto"/>
          </w:divBdr>
        </w:div>
        <w:div w:id="716852831">
          <w:marLeft w:val="0"/>
          <w:marRight w:val="0"/>
          <w:marTop w:val="0"/>
          <w:marBottom w:val="0"/>
          <w:divBdr>
            <w:top w:val="none" w:sz="0" w:space="0" w:color="auto"/>
            <w:left w:val="none" w:sz="0" w:space="0" w:color="auto"/>
            <w:bottom w:val="none" w:sz="0" w:space="0" w:color="auto"/>
            <w:right w:val="none" w:sz="0" w:space="0" w:color="auto"/>
          </w:divBdr>
        </w:div>
        <w:div w:id="1070232369">
          <w:marLeft w:val="0"/>
          <w:marRight w:val="0"/>
          <w:marTop w:val="0"/>
          <w:marBottom w:val="0"/>
          <w:divBdr>
            <w:top w:val="none" w:sz="0" w:space="0" w:color="auto"/>
            <w:left w:val="none" w:sz="0" w:space="0" w:color="auto"/>
            <w:bottom w:val="none" w:sz="0" w:space="0" w:color="auto"/>
            <w:right w:val="none" w:sz="0" w:space="0" w:color="auto"/>
          </w:divBdr>
        </w:div>
        <w:div w:id="1273050271">
          <w:marLeft w:val="0"/>
          <w:marRight w:val="0"/>
          <w:marTop w:val="0"/>
          <w:marBottom w:val="0"/>
          <w:divBdr>
            <w:top w:val="none" w:sz="0" w:space="0" w:color="auto"/>
            <w:left w:val="none" w:sz="0" w:space="0" w:color="auto"/>
            <w:bottom w:val="none" w:sz="0" w:space="0" w:color="auto"/>
            <w:right w:val="none" w:sz="0" w:space="0" w:color="auto"/>
          </w:divBdr>
        </w:div>
        <w:div w:id="1278410857">
          <w:marLeft w:val="0"/>
          <w:marRight w:val="0"/>
          <w:marTop w:val="0"/>
          <w:marBottom w:val="0"/>
          <w:divBdr>
            <w:top w:val="none" w:sz="0" w:space="0" w:color="auto"/>
            <w:left w:val="none" w:sz="0" w:space="0" w:color="auto"/>
            <w:bottom w:val="none" w:sz="0" w:space="0" w:color="auto"/>
            <w:right w:val="none" w:sz="0" w:space="0" w:color="auto"/>
          </w:divBdr>
        </w:div>
        <w:div w:id="1103065360">
          <w:marLeft w:val="0"/>
          <w:marRight w:val="0"/>
          <w:marTop w:val="0"/>
          <w:marBottom w:val="0"/>
          <w:divBdr>
            <w:top w:val="none" w:sz="0" w:space="0" w:color="auto"/>
            <w:left w:val="none" w:sz="0" w:space="0" w:color="auto"/>
            <w:bottom w:val="none" w:sz="0" w:space="0" w:color="auto"/>
            <w:right w:val="none" w:sz="0" w:space="0" w:color="auto"/>
          </w:divBdr>
        </w:div>
        <w:div w:id="248850870">
          <w:marLeft w:val="0"/>
          <w:marRight w:val="0"/>
          <w:marTop w:val="0"/>
          <w:marBottom w:val="0"/>
          <w:divBdr>
            <w:top w:val="none" w:sz="0" w:space="0" w:color="auto"/>
            <w:left w:val="none" w:sz="0" w:space="0" w:color="auto"/>
            <w:bottom w:val="none" w:sz="0" w:space="0" w:color="auto"/>
            <w:right w:val="none" w:sz="0" w:space="0" w:color="auto"/>
          </w:divBdr>
        </w:div>
        <w:div w:id="1076443506">
          <w:marLeft w:val="0"/>
          <w:marRight w:val="0"/>
          <w:marTop w:val="0"/>
          <w:marBottom w:val="0"/>
          <w:divBdr>
            <w:top w:val="none" w:sz="0" w:space="0" w:color="auto"/>
            <w:left w:val="none" w:sz="0" w:space="0" w:color="auto"/>
            <w:bottom w:val="none" w:sz="0" w:space="0" w:color="auto"/>
            <w:right w:val="none" w:sz="0" w:space="0" w:color="auto"/>
          </w:divBdr>
        </w:div>
        <w:div w:id="1851333047">
          <w:marLeft w:val="0"/>
          <w:marRight w:val="0"/>
          <w:marTop w:val="0"/>
          <w:marBottom w:val="0"/>
          <w:divBdr>
            <w:top w:val="none" w:sz="0" w:space="0" w:color="auto"/>
            <w:left w:val="none" w:sz="0" w:space="0" w:color="auto"/>
            <w:bottom w:val="none" w:sz="0" w:space="0" w:color="auto"/>
            <w:right w:val="none" w:sz="0" w:space="0" w:color="auto"/>
          </w:divBdr>
        </w:div>
        <w:div w:id="356396187">
          <w:marLeft w:val="0"/>
          <w:marRight w:val="0"/>
          <w:marTop w:val="0"/>
          <w:marBottom w:val="0"/>
          <w:divBdr>
            <w:top w:val="none" w:sz="0" w:space="0" w:color="auto"/>
            <w:left w:val="none" w:sz="0" w:space="0" w:color="auto"/>
            <w:bottom w:val="none" w:sz="0" w:space="0" w:color="auto"/>
            <w:right w:val="none" w:sz="0" w:space="0" w:color="auto"/>
          </w:divBdr>
        </w:div>
        <w:div w:id="1113398452">
          <w:marLeft w:val="0"/>
          <w:marRight w:val="0"/>
          <w:marTop w:val="0"/>
          <w:marBottom w:val="0"/>
          <w:divBdr>
            <w:top w:val="none" w:sz="0" w:space="0" w:color="auto"/>
            <w:left w:val="none" w:sz="0" w:space="0" w:color="auto"/>
            <w:bottom w:val="none" w:sz="0" w:space="0" w:color="auto"/>
            <w:right w:val="none" w:sz="0" w:space="0" w:color="auto"/>
          </w:divBdr>
        </w:div>
        <w:div w:id="685407477">
          <w:marLeft w:val="0"/>
          <w:marRight w:val="0"/>
          <w:marTop w:val="0"/>
          <w:marBottom w:val="0"/>
          <w:divBdr>
            <w:top w:val="none" w:sz="0" w:space="0" w:color="auto"/>
            <w:left w:val="none" w:sz="0" w:space="0" w:color="auto"/>
            <w:bottom w:val="none" w:sz="0" w:space="0" w:color="auto"/>
            <w:right w:val="none" w:sz="0" w:space="0" w:color="auto"/>
          </w:divBdr>
        </w:div>
        <w:div w:id="1769042721">
          <w:marLeft w:val="0"/>
          <w:marRight w:val="0"/>
          <w:marTop w:val="0"/>
          <w:marBottom w:val="0"/>
          <w:divBdr>
            <w:top w:val="none" w:sz="0" w:space="0" w:color="auto"/>
            <w:left w:val="none" w:sz="0" w:space="0" w:color="auto"/>
            <w:bottom w:val="none" w:sz="0" w:space="0" w:color="auto"/>
            <w:right w:val="none" w:sz="0" w:space="0" w:color="auto"/>
          </w:divBdr>
        </w:div>
        <w:div w:id="1748530997">
          <w:marLeft w:val="0"/>
          <w:marRight w:val="0"/>
          <w:marTop w:val="0"/>
          <w:marBottom w:val="0"/>
          <w:divBdr>
            <w:top w:val="none" w:sz="0" w:space="0" w:color="auto"/>
            <w:left w:val="none" w:sz="0" w:space="0" w:color="auto"/>
            <w:bottom w:val="none" w:sz="0" w:space="0" w:color="auto"/>
            <w:right w:val="none" w:sz="0" w:space="0" w:color="auto"/>
          </w:divBdr>
        </w:div>
        <w:div w:id="1418212267">
          <w:marLeft w:val="0"/>
          <w:marRight w:val="0"/>
          <w:marTop w:val="0"/>
          <w:marBottom w:val="0"/>
          <w:divBdr>
            <w:top w:val="none" w:sz="0" w:space="0" w:color="auto"/>
            <w:left w:val="none" w:sz="0" w:space="0" w:color="auto"/>
            <w:bottom w:val="none" w:sz="0" w:space="0" w:color="auto"/>
            <w:right w:val="none" w:sz="0" w:space="0" w:color="auto"/>
          </w:divBdr>
        </w:div>
        <w:div w:id="1248004718">
          <w:marLeft w:val="0"/>
          <w:marRight w:val="0"/>
          <w:marTop w:val="0"/>
          <w:marBottom w:val="0"/>
          <w:divBdr>
            <w:top w:val="none" w:sz="0" w:space="0" w:color="auto"/>
            <w:left w:val="none" w:sz="0" w:space="0" w:color="auto"/>
            <w:bottom w:val="none" w:sz="0" w:space="0" w:color="auto"/>
            <w:right w:val="none" w:sz="0" w:space="0" w:color="auto"/>
          </w:divBdr>
        </w:div>
        <w:div w:id="941382713">
          <w:marLeft w:val="0"/>
          <w:marRight w:val="0"/>
          <w:marTop w:val="0"/>
          <w:marBottom w:val="0"/>
          <w:divBdr>
            <w:top w:val="none" w:sz="0" w:space="0" w:color="auto"/>
            <w:left w:val="none" w:sz="0" w:space="0" w:color="auto"/>
            <w:bottom w:val="none" w:sz="0" w:space="0" w:color="auto"/>
            <w:right w:val="none" w:sz="0" w:space="0" w:color="auto"/>
          </w:divBdr>
        </w:div>
        <w:div w:id="438377150">
          <w:marLeft w:val="0"/>
          <w:marRight w:val="0"/>
          <w:marTop w:val="0"/>
          <w:marBottom w:val="0"/>
          <w:divBdr>
            <w:top w:val="none" w:sz="0" w:space="0" w:color="auto"/>
            <w:left w:val="none" w:sz="0" w:space="0" w:color="auto"/>
            <w:bottom w:val="none" w:sz="0" w:space="0" w:color="auto"/>
            <w:right w:val="none" w:sz="0" w:space="0" w:color="auto"/>
          </w:divBdr>
        </w:div>
        <w:div w:id="2045671889">
          <w:marLeft w:val="0"/>
          <w:marRight w:val="0"/>
          <w:marTop w:val="0"/>
          <w:marBottom w:val="0"/>
          <w:divBdr>
            <w:top w:val="none" w:sz="0" w:space="0" w:color="auto"/>
            <w:left w:val="none" w:sz="0" w:space="0" w:color="auto"/>
            <w:bottom w:val="none" w:sz="0" w:space="0" w:color="auto"/>
            <w:right w:val="none" w:sz="0" w:space="0" w:color="auto"/>
          </w:divBdr>
        </w:div>
        <w:div w:id="2132244055">
          <w:marLeft w:val="0"/>
          <w:marRight w:val="0"/>
          <w:marTop w:val="0"/>
          <w:marBottom w:val="0"/>
          <w:divBdr>
            <w:top w:val="none" w:sz="0" w:space="0" w:color="auto"/>
            <w:left w:val="none" w:sz="0" w:space="0" w:color="auto"/>
            <w:bottom w:val="none" w:sz="0" w:space="0" w:color="auto"/>
            <w:right w:val="none" w:sz="0" w:space="0" w:color="auto"/>
          </w:divBdr>
        </w:div>
        <w:div w:id="124129753">
          <w:marLeft w:val="0"/>
          <w:marRight w:val="0"/>
          <w:marTop w:val="0"/>
          <w:marBottom w:val="0"/>
          <w:divBdr>
            <w:top w:val="none" w:sz="0" w:space="0" w:color="auto"/>
            <w:left w:val="none" w:sz="0" w:space="0" w:color="auto"/>
            <w:bottom w:val="none" w:sz="0" w:space="0" w:color="auto"/>
            <w:right w:val="none" w:sz="0" w:space="0" w:color="auto"/>
          </w:divBdr>
        </w:div>
        <w:div w:id="769741403">
          <w:marLeft w:val="0"/>
          <w:marRight w:val="0"/>
          <w:marTop w:val="0"/>
          <w:marBottom w:val="0"/>
          <w:divBdr>
            <w:top w:val="none" w:sz="0" w:space="0" w:color="auto"/>
            <w:left w:val="none" w:sz="0" w:space="0" w:color="auto"/>
            <w:bottom w:val="none" w:sz="0" w:space="0" w:color="auto"/>
            <w:right w:val="none" w:sz="0" w:space="0" w:color="auto"/>
          </w:divBdr>
        </w:div>
        <w:div w:id="2108185232">
          <w:marLeft w:val="0"/>
          <w:marRight w:val="0"/>
          <w:marTop w:val="0"/>
          <w:marBottom w:val="0"/>
          <w:divBdr>
            <w:top w:val="none" w:sz="0" w:space="0" w:color="auto"/>
            <w:left w:val="none" w:sz="0" w:space="0" w:color="auto"/>
            <w:bottom w:val="none" w:sz="0" w:space="0" w:color="auto"/>
            <w:right w:val="none" w:sz="0" w:space="0" w:color="auto"/>
          </w:divBdr>
        </w:div>
        <w:div w:id="1559510220">
          <w:marLeft w:val="0"/>
          <w:marRight w:val="0"/>
          <w:marTop w:val="0"/>
          <w:marBottom w:val="0"/>
          <w:divBdr>
            <w:top w:val="none" w:sz="0" w:space="0" w:color="auto"/>
            <w:left w:val="none" w:sz="0" w:space="0" w:color="auto"/>
            <w:bottom w:val="none" w:sz="0" w:space="0" w:color="auto"/>
            <w:right w:val="none" w:sz="0" w:space="0" w:color="auto"/>
          </w:divBdr>
        </w:div>
        <w:div w:id="1770201939">
          <w:marLeft w:val="0"/>
          <w:marRight w:val="0"/>
          <w:marTop w:val="0"/>
          <w:marBottom w:val="0"/>
          <w:divBdr>
            <w:top w:val="none" w:sz="0" w:space="0" w:color="auto"/>
            <w:left w:val="none" w:sz="0" w:space="0" w:color="auto"/>
            <w:bottom w:val="none" w:sz="0" w:space="0" w:color="auto"/>
            <w:right w:val="none" w:sz="0" w:space="0" w:color="auto"/>
          </w:divBdr>
        </w:div>
        <w:div w:id="946543426">
          <w:marLeft w:val="0"/>
          <w:marRight w:val="0"/>
          <w:marTop w:val="0"/>
          <w:marBottom w:val="0"/>
          <w:divBdr>
            <w:top w:val="none" w:sz="0" w:space="0" w:color="auto"/>
            <w:left w:val="none" w:sz="0" w:space="0" w:color="auto"/>
            <w:bottom w:val="none" w:sz="0" w:space="0" w:color="auto"/>
            <w:right w:val="none" w:sz="0" w:space="0" w:color="auto"/>
          </w:divBdr>
        </w:div>
        <w:div w:id="872306615">
          <w:marLeft w:val="0"/>
          <w:marRight w:val="0"/>
          <w:marTop w:val="0"/>
          <w:marBottom w:val="0"/>
          <w:divBdr>
            <w:top w:val="none" w:sz="0" w:space="0" w:color="auto"/>
            <w:left w:val="none" w:sz="0" w:space="0" w:color="auto"/>
            <w:bottom w:val="none" w:sz="0" w:space="0" w:color="auto"/>
            <w:right w:val="none" w:sz="0" w:space="0" w:color="auto"/>
          </w:divBdr>
        </w:div>
        <w:div w:id="540359249">
          <w:marLeft w:val="0"/>
          <w:marRight w:val="0"/>
          <w:marTop w:val="0"/>
          <w:marBottom w:val="0"/>
          <w:divBdr>
            <w:top w:val="none" w:sz="0" w:space="0" w:color="auto"/>
            <w:left w:val="none" w:sz="0" w:space="0" w:color="auto"/>
            <w:bottom w:val="none" w:sz="0" w:space="0" w:color="auto"/>
            <w:right w:val="none" w:sz="0" w:space="0" w:color="auto"/>
          </w:divBdr>
        </w:div>
        <w:div w:id="1317761739">
          <w:marLeft w:val="0"/>
          <w:marRight w:val="0"/>
          <w:marTop w:val="0"/>
          <w:marBottom w:val="0"/>
          <w:divBdr>
            <w:top w:val="none" w:sz="0" w:space="0" w:color="auto"/>
            <w:left w:val="none" w:sz="0" w:space="0" w:color="auto"/>
            <w:bottom w:val="none" w:sz="0" w:space="0" w:color="auto"/>
            <w:right w:val="none" w:sz="0" w:space="0" w:color="auto"/>
          </w:divBdr>
        </w:div>
        <w:div w:id="192113732">
          <w:marLeft w:val="0"/>
          <w:marRight w:val="0"/>
          <w:marTop w:val="0"/>
          <w:marBottom w:val="0"/>
          <w:divBdr>
            <w:top w:val="none" w:sz="0" w:space="0" w:color="auto"/>
            <w:left w:val="none" w:sz="0" w:space="0" w:color="auto"/>
            <w:bottom w:val="none" w:sz="0" w:space="0" w:color="auto"/>
            <w:right w:val="none" w:sz="0" w:space="0" w:color="auto"/>
          </w:divBdr>
        </w:div>
        <w:div w:id="540434902">
          <w:marLeft w:val="0"/>
          <w:marRight w:val="0"/>
          <w:marTop w:val="0"/>
          <w:marBottom w:val="0"/>
          <w:divBdr>
            <w:top w:val="none" w:sz="0" w:space="0" w:color="auto"/>
            <w:left w:val="none" w:sz="0" w:space="0" w:color="auto"/>
            <w:bottom w:val="none" w:sz="0" w:space="0" w:color="auto"/>
            <w:right w:val="none" w:sz="0" w:space="0" w:color="auto"/>
          </w:divBdr>
        </w:div>
        <w:div w:id="1838836373">
          <w:marLeft w:val="0"/>
          <w:marRight w:val="0"/>
          <w:marTop w:val="0"/>
          <w:marBottom w:val="0"/>
          <w:divBdr>
            <w:top w:val="none" w:sz="0" w:space="0" w:color="auto"/>
            <w:left w:val="none" w:sz="0" w:space="0" w:color="auto"/>
            <w:bottom w:val="none" w:sz="0" w:space="0" w:color="auto"/>
            <w:right w:val="none" w:sz="0" w:space="0" w:color="auto"/>
          </w:divBdr>
        </w:div>
        <w:div w:id="2115244790">
          <w:marLeft w:val="0"/>
          <w:marRight w:val="0"/>
          <w:marTop w:val="0"/>
          <w:marBottom w:val="0"/>
          <w:divBdr>
            <w:top w:val="none" w:sz="0" w:space="0" w:color="auto"/>
            <w:left w:val="none" w:sz="0" w:space="0" w:color="auto"/>
            <w:bottom w:val="none" w:sz="0" w:space="0" w:color="auto"/>
            <w:right w:val="none" w:sz="0" w:space="0" w:color="auto"/>
          </w:divBdr>
        </w:div>
        <w:div w:id="2090037372">
          <w:marLeft w:val="0"/>
          <w:marRight w:val="0"/>
          <w:marTop w:val="0"/>
          <w:marBottom w:val="0"/>
          <w:divBdr>
            <w:top w:val="none" w:sz="0" w:space="0" w:color="auto"/>
            <w:left w:val="none" w:sz="0" w:space="0" w:color="auto"/>
            <w:bottom w:val="none" w:sz="0" w:space="0" w:color="auto"/>
            <w:right w:val="none" w:sz="0" w:space="0" w:color="auto"/>
          </w:divBdr>
        </w:div>
        <w:div w:id="1760904403">
          <w:marLeft w:val="0"/>
          <w:marRight w:val="0"/>
          <w:marTop w:val="0"/>
          <w:marBottom w:val="0"/>
          <w:divBdr>
            <w:top w:val="none" w:sz="0" w:space="0" w:color="auto"/>
            <w:left w:val="none" w:sz="0" w:space="0" w:color="auto"/>
            <w:bottom w:val="none" w:sz="0" w:space="0" w:color="auto"/>
            <w:right w:val="none" w:sz="0" w:space="0" w:color="auto"/>
          </w:divBdr>
        </w:div>
        <w:div w:id="1925138787">
          <w:marLeft w:val="0"/>
          <w:marRight w:val="0"/>
          <w:marTop w:val="0"/>
          <w:marBottom w:val="0"/>
          <w:divBdr>
            <w:top w:val="none" w:sz="0" w:space="0" w:color="auto"/>
            <w:left w:val="none" w:sz="0" w:space="0" w:color="auto"/>
            <w:bottom w:val="none" w:sz="0" w:space="0" w:color="auto"/>
            <w:right w:val="none" w:sz="0" w:space="0" w:color="auto"/>
          </w:divBdr>
        </w:div>
        <w:div w:id="1861234249">
          <w:marLeft w:val="0"/>
          <w:marRight w:val="0"/>
          <w:marTop w:val="0"/>
          <w:marBottom w:val="0"/>
          <w:divBdr>
            <w:top w:val="none" w:sz="0" w:space="0" w:color="auto"/>
            <w:left w:val="none" w:sz="0" w:space="0" w:color="auto"/>
            <w:bottom w:val="none" w:sz="0" w:space="0" w:color="auto"/>
            <w:right w:val="none" w:sz="0" w:space="0" w:color="auto"/>
          </w:divBdr>
        </w:div>
        <w:div w:id="1199515841">
          <w:marLeft w:val="0"/>
          <w:marRight w:val="0"/>
          <w:marTop w:val="0"/>
          <w:marBottom w:val="0"/>
          <w:divBdr>
            <w:top w:val="none" w:sz="0" w:space="0" w:color="auto"/>
            <w:left w:val="none" w:sz="0" w:space="0" w:color="auto"/>
            <w:bottom w:val="none" w:sz="0" w:space="0" w:color="auto"/>
            <w:right w:val="none" w:sz="0" w:space="0" w:color="auto"/>
          </w:divBdr>
        </w:div>
        <w:div w:id="346445832">
          <w:marLeft w:val="0"/>
          <w:marRight w:val="0"/>
          <w:marTop w:val="0"/>
          <w:marBottom w:val="0"/>
          <w:divBdr>
            <w:top w:val="none" w:sz="0" w:space="0" w:color="auto"/>
            <w:left w:val="none" w:sz="0" w:space="0" w:color="auto"/>
            <w:bottom w:val="none" w:sz="0" w:space="0" w:color="auto"/>
            <w:right w:val="none" w:sz="0" w:space="0" w:color="auto"/>
          </w:divBdr>
        </w:div>
        <w:div w:id="1466586508">
          <w:marLeft w:val="0"/>
          <w:marRight w:val="0"/>
          <w:marTop w:val="0"/>
          <w:marBottom w:val="0"/>
          <w:divBdr>
            <w:top w:val="none" w:sz="0" w:space="0" w:color="auto"/>
            <w:left w:val="none" w:sz="0" w:space="0" w:color="auto"/>
            <w:bottom w:val="none" w:sz="0" w:space="0" w:color="auto"/>
            <w:right w:val="none" w:sz="0" w:space="0" w:color="auto"/>
          </w:divBdr>
        </w:div>
        <w:div w:id="102266981">
          <w:marLeft w:val="0"/>
          <w:marRight w:val="0"/>
          <w:marTop w:val="0"/>
          <w:marBottom w:val="0"/>
          <w:divBdr>
            <w:top w:val="none" w:sz="0" w:space="0" w:color="auto"/>
            <w:left w:val="none" w:sz="0" w:space="0" w:color="auto"/>
            <w:bottom w:val="none" w:sz="0" w:space="0" w:color="auto"/>
            <w:right w:val="none" w:sz="0" w:space="0" w:color="auto"/>
          </w:divBdr>
        </w:div>
        <w:div w:id="1696615098">
          <w:marLeft w:val="0"/>
          <w:marRight w:val="0"/>
          <w:marTop w:val="0"/>
          <w:marBottom w:val="0"/>
          <w:divBdr>
            <w:top w:val="none" w:sz="0" w:space="0" w:color="auto"/>
            <w:left w:val="none" w:sz="0" w:space="0" w:color="auto"/>
            <w:bottom w:val="none" w:sz="0" w:space="0" w:color="auto"/>
            <w:right w:val="none" w:sz="0" w:space="0" w:color="auto"/>
          </w:divBdr>
        </w:div>
        <w:div w:id="1455321720">
          <w:marLeft w:val="0"/>
          <w:marRight w:val="0"/>
          <w:marTop w:val="0"/>
          <w:marBottom w:val="0"/>
          <w:divBdr>
            <w:top w:val="none" w:sz="0" w:space="0" w:color="auto"/>
            <w:left w:val="none" w:sz="0" w:space="0" w:color="auto"/>
            <w:bottom w:val="none" w:sz="0" w:space="0" w:color="auto"/>
            <w:right w:val="none" w:sz="0" w:space="0" w:color="auto"/>
          </w:divBdr>
        </w:div>
        <w:div w:id="270363001">
          <w:marLeft w:val="0"/>
          <w:marRight w:val="0"/>
          <w:marTop w:val="0"/>
          <w:marBottom w:val="0"/>
          <w:divBdr>
            <w:top w:val="none" w:sz="0" w:space="0" w:color="auto"/>
            <w:left w:val="none" w:sz="0" w:space="0" w:color="auto"/>
            <w:bottom w:val="none" w:sz="0" w:space="0" w:color="auto"/>
            <w:right w:val="none" w:sz="0" w:space="0" w:color="auto"/>
          </w:divBdr>
        </w:div>
        <w:div w:id="1864242927">
          <w:marLeft w:val="0"/>
          <w:marRight w:val="0"/>
          <w:marTop w:val="0"/>
          <w:marBottom w:val="0"/>
          <w:divBdr>
            <w:top w:val="none" w:sz="0" w:space="0" w:color="auto"/>
            <w:left w:val="none" w:sz="0" w:space="0" w:color="auto"/>
            <w:bottom w:val="none" w:sz="0" w:space="0" w:color="auto"/>
            <w:right w:val="none" w:sz="0" w:space="0" w:color="auto"/>
          </w:divBdr>
        </w:div>
        <w:div w:id="1395735511">
          <w:marLeft w:val="0"/>
          <w:marRight w:val="0"/>
          <w:marTop w:val="0"/>
          <w:marBottom w:val="0"/>
          <w:divBdr>
            <w:top w:val="none" w:sz="0" w:space="0" w:color="auto"/>
            <w:left w:val="none" w:sz="0" w:space="0" w:color="auto"/>
            <w:bottom w:val="none" w:sz="0" w:space="0" w:color="auto"/>
            <w:right w:val="none" w:sz="0" w:space="0" w:color="auto"/>
          </w:divBdr>
        </w:div>
        <w:div w:id="909460189">
          <w:marLeft w:val="0"/>
          <w:marRight w:val="0"/>
          <w:marTop w:val="0"/>
          <w:marBottom w:val="0"/>
          <w:divBdr>
            <w:top w:val="none" w:sz="0" w:space="0" w:color="auto"/>
            <w:left w:val="none" w:sz="0" w:space="0" w:color="auto"/>
            <w:bottom w:val="none" w:sz="0" w:space="0" w:color="auto"/>
            <w:right w:val="none" w:sz="0" w:space="0" w:color="auto"/>
          </w:divBdr>
        </w:div>
        <w:div w:id="750349111">
          <w:marLeft w:val="0"/>
          <w:marRight w:val="0"/>
          <w:marTop w:val="0"/>
          <w:marBottom w:val="0"/>
          <w:divBdr>
            <w:top w:val="none" w:sz="0" w:space="0" w:color="auto"/>
            <w:left w:val="none" w:sz="0" w:space="0" w:color="auto"/>
            <w:bottom w:val="none" w:sz="0" w:space="0" w:color="auto"/>
            <w:right w:val="none" w:sz="0" w:space="0" w:color="auto"/>
          </w:divBdr>
        </w:div>
        <w:div w:id="142915600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065177346">
          <w:marLeft w:val="0"/>
          <w:marRight w:val="0"/>
          <w:marTop w:val="0"/>
          <w:marBottom w:val="0"/>
          <w:divBdr>
            <w:top w:val="none" w:sz="0" w:space="0" w:color="auto"/>
            <w:left w:val="none" w:sz="0" w:space="0" w:color="auto"/>
            <w:bottom w:val="none" w:sz="0" w:space="0" w:color="auto"/>
            <w:right w:val="none" w:sz="0" w:space="0" w:color="auto"/>
          </w:divBdr>
        </w:div>
        <w:div w:id="1533762004">
          <w:marLeft w:val="0"/>
          <w:marRight w:val="0"/>
          <w:marTop w:val="0"/>
          <w:marBottom w:val="0"/>
          <w:divBdr>
            <w:top w:val="none" w:sz="0" w:space="0" w:color="auto"/>
            <w:left w:val="none" w:sz="0" w:space="0" w:color="auto"/>
            <w:bottom w:val="none" w:sz="0" w:space="0" w:color="auto"/>
            <w:right w:val="none" w:sz="0" w:space="0" w:color="auto"/>
          </w:divBdr>
        </w:div>
        <w:div w:id="1080369611">
          <w:marLeft w:val="0"/>
          <w:marRight w:val="0"/>
          <w:marTop w:val="0"/>
          <w:marBottom w:val="0"/>
          <w:divBdr>
            <w:top w:val="none" w:sz="0" w:space="0" w:color="auto"/>
            <w:left w:val="none" w:sz="0" w:space="0" w:color="auto"/>
            <w:bottom w:val="none" w:sz="0" w:space="0" w:color="auto"/>
            <w:right w:val="none" w:sz="0" w:space="0" w:color="auto"/>
          </w:divBdr>
        </w:div>
        <w:div w:id="50471614">
          <w:marLeft w:val="0"/>
          <w:marRight w:val="0"/>
          <w:marTop w:val="0"/>
          <w:marBottom w:val="0"/>
          <w:divBdr>
            <w:top w:val="none" w:sz="0" w:space="0" w:color="auto"/>
            <w:left w:val="none" w:sz="0" w:space="0" w:color="auto"/>
            <w:bottom w:val="none" w:sz="0" w:space="0" w:color="auto"/>
            <w:right w:val="none" w:sz="0" w:space="0" w:color="auto"/>
          </w:divBdr>
        </w:div>
        <w:div w:id="1699233105">
          <w:marLeft w:val="0"/>
          <w:marRight w:val="0"/>
          <w:marTop w:val="0"/>
          <w:marBottom w:val="0"/>
          <w:divBdr>
            <w:top w:val="none" w:sz="0" w:space="0" w:color="auto"/>
            <w:left w:val="none" w:sz="0" w:space="0" w:color="auto"/>
            <w:bottom w:val="none" w:sz="0" w:space="0" w:color="auto"/>
            <w:right w:val="none" w:sz="0" w:space="0" w:color="auto"/>
          </w:divBdr>
        </w:div>
        <w:div w:id="1757632000">
          <w:marLeft w:val="0"/>
          <w:marRight w:val="0"/>
          <w:marTop w:val="0"/>
          <w:marBottom w:val="0"/>
          <w:divBdr>
            <w:top w:val="none" w:sz="0" w:space="0" w:color="auto"/>
            <w:left w:val="none" w:sz="0" w:space="0" w:color="auto"/>
            <w:bottom w:val="none" w:sz="0" w:space="0" w:color="auto"/>
            <w:right w:val="none" w:sz="0" w:space="0" w:color="auto"/>
          </w:divBdr>
        </w:div>
        <w:div w:id="1427074016">
          <w:marLeft w:val="0"/>
          <w:marRight w:val="0"/>
          <w:marTop w:val="0"/>
          <w:marBottom w:val="0"/>
          <w:divBdr>
            <w:top w:val="none" w:sz="0" w:space="0" w:color="auto"/>
            <w:left w:val="none" w:sz="0" w:space="0" w:color="auto"/>
            <w:bottom w:val="none" w:sz="0" w:space="0" w:color="auto"/>
            <w:right w:val="none" w:sz="0" w:space="0" w:color="auto"/>
          </w:divBdr>
        </w:div>
        <w:div w:id="129708753">
          <w:marLeft w:val="0"/>
          <w:marRight w:val="0"/>
          <w:marTop w:val="0"/>
          <w:marBottom w:val="0"/>
          <w:divBdr>
            <w:top w:val="none" w:sz="0" w:space="0" w:color="auto"/>
            <w:left w:val="none" w:sz="0" w:space="0" w:color="auto"/>
            <w:bottom w:val="none" w:sz="0" w:space="0" w:color="auto"/>
            <w:right w:val="none" w:sz="0" w:space="0" w:color="auto"/>
          </w:divBdr>
        </w:div>
        <w:div w:id="608975087">
          <w:marLeft w:val="0"/>
          <w:marRight w:val="0"/>
          <w:marTop w:val="0"/>
          <w:marBottom w:val="0"/>
          <w:divBdr>
            <w:top w:val="none" w:sz="0" w:space="0" w:color="auto"/>
            <w:left w:val="none" w:sz="0" w:space="0" w:color="auto"/>
            <w:bottom w:val="none" w:sz="0" w:space="0" w:color="auto"/>
            <w:right w:val="none" w:sz="0" w:space="0" w:color="auto"/>
          </w:divBdr>
        </w:div>
        <w:div w:id="895429206">
          <w:marLeft w:val="0"/>
          <w:marRight w:val="0"/>
          <w:marTop w:val="0"/>
          <w:marBottom w:val="0"/>
          <w:divBdr>
            <w:top w:val="none" w:sz="0" w:space="0" w:color="auto"/>
            <w:left w:val="none" w:sz="0" w:space="0" w:color="auto"/>
            <w:bottom w:val="none" w:sz="0" w:space="0" w:color="auto"/>
            <w:right w:val="none" w:sz="0" w:space="0" w:color="auto"/>
          </w:divBdr>
        </w:div>
        <w:div w:id="794720208">
          <w:marLeft w:val="0"/>
          <w:marRight w:val="0"/>
          <w:marTop w:val="0"/>
          <w:marBottom w:val="0"/>
          <w:divBdr>
            <w:top w:val="none" w:sz="0" w:space="0" w:color="auto"/>
            <w:left w:val="none" w:sz="0" w:space="0" w:color="auto"/>
            <w:bottom w:val="none" w:sz="0" w:space="0" w:color="auto"/>
            <w:right w:val="none" w:sz="0" w:space="0" w:color="auto"/>
          </w:divBdr>
        </w:div>
        <w:div w:id="608465428">
          <w:marLeft w:val="0"/>
          <w:marRight w:val="0"/>
          <w:marTop w:val="0"/>
          <w:marBottom w:val="0"/>
          <w:divBdr>
            <w:top w:val="none" w:sz="0" w:space="0" w:color="auto"/>
            <w:left w:val="none" w:sz="0" w:space="0" w:color="auto"/>
            <w:bottom w:val="none" w:sz="0" w:space="0" w:color="auto"/>
            <w:right w:val="none" w:sz="0" w:space="0" w:color="auto"/>
          </w:divBdr>
        </w:div>
        <w:div w:id="142965785">
          <w:marLeft w:val="0"/>
          <w:marRight w:val="0"/>
          <w:marTop w:val="0"/>
          <w:marBottom w:val="0"/>
          <w:divBdr>
            <w:top w:val="none" w:sz="0" w:space="0" w:color="auto"/>
            <w:left w:val="none" w:sz="0" w:space="0" w:color="auto"/>
            <w:bottom w:val="none" w:sz="0" w:space="0" w:color="auto"/>
            <w:right w:val="none" w:sz="0" w:space="0" w:color="auto"/>
          </w:divBdr>
        </w:div>
        <w:div w:id="1767994802">
          <w:marLeft w:val="0"/>
          <w:marRight w:val="0"/>
          <w:marTop w:val="0"/>
          <w:marBottom w:val="0"/>
          <w:divBdr>
            <w:top w:val="none" w:sz="0" w:space="0" w:color="auto"/>
            <w:left w:val="none" w:sz="0" w:space="0" w:color="auto"/>
            <w:bottom w:val="none" w:sz="0" w:space="0" w:color="auto"/>
            <w:right w:val="none" w:sz="0" w:space="0" w:color="auto"/>
          </w:divBdr>
        </w:div>
        <w:div w:id="1180315676">
          <w:marLeft w:val="0"/>
          <w:marRight w:val="0"/>
          <w:marTop w:val="0"/>
          <w:marBottom w:val="0"/>
          <w:divBdr>
            <w:top w:val="none" w:sz="0" w:space="0" w:color="auto"/>
            <w:left w:val="none" w:sz="0" w:space="0" w:color="auto"/>
            <w:bottom w:val="none" w:sz="0" w:space="0" w:color="auto"/>
            <w:right w:val="none" w:sz="0" w:space="0" w:color="auto"/>
          </w:divBdr>
        </w:div>
        <w:div w:id="1065493279">
          <w:marLeft w:val="0"/>
          <w:marRight w:val="0"/>
          <w:marTop w:val="0"/>
          <w:marBottom w:val="0"/>
          <w:divBdr>
            <w:top w:val="none" w:sz="0" w:space="0" w:color="auto"/>
            <w:left w:val="none" w:sz="0" w:space="0" w:color="auto"/>
            <w:bottom w:val="none" w:sz="0" w:space="0" w:color="auto"/>
            <w:right w:val="none" w:sz="0" w:space="0" w:color="auto"/>
          </w:divBdr>
        </w:div>
        <w:div w:id="1775202245">
          <w:marLeft w:val="0"/>
          <w:marRight w:val="0"/>
          <w:marTop w:val="0"/>
          <w:marBottom w:val="0"/>
          <w:divBdr>
            <w:top w:val="none" w:sz="0" w:space="0" w:color="auto"/>
            <w:left w:val="none" w:sz="0" w:space="0" w:color="auto"/>
            <w:bottom w:val="none" w:sz="0" w:space="0" w:color="auto"/>
            <w:right w:val="none" w:sz="0" w:space="0" w:color="auto"/>
          </w:divBdr>
        </w:div>
        <w:div w:id="333260832">
          <w:marLeft w:val="0"/>
          <w:marRight w:val="0"/>
          <w:marTop w:val="0"/>
          <w:marBottom w:val="0"/>
          <w:divBdr>
            <w:top w:val="none" w:sz="0" w:space="0" w:color="auto"/>
            <w:left w:val="none" w:sz="0" w:space="0" w:color="auto"/>
            <w:bottom w:val="none" w:sz="0" w:space="0" w:color="auto"/>
            <w:right w:val="none" w:sz="0" w:space="0" w:color="auto"/>
          </w:divBdr>
        </w:div>
        <w:div w:id="2047678470">
          <w:marLeft w:val="0"/>
          <w:marRight w:val="0"/>
          <w:marTop w:val="0"/>
          <w:marBottom w:val="0"/>
          <w:divBdr>
            <w:top w:val="none" w:sz="0" w:space="0" w:color="auto"/>
            <w:left w:val="none" w:sz="0" w:space="0" w:color="auto"/>
            <w:bottom w:val="none" w:sz="0" w:space="0" w:color="auto"/>
            <w:right w:val="none" w:sz="0" w:space="0" w:color="auto"/>
          </w:divBdr>
        </w:div>
        <w:div w:id="708379349">
          <w:marLeft w:val="0"/>
          <w:marRight w:val="0"/>
          <w:marTop w:val="0"/>
          <w:marBottom w:val="0"/>
          <w:divBdr>
            <w:top w:val="none" w:sz="0" w:space="0" w:color="auto"/>
            <w:left w:val="none" w:sz="0" w:space="0" w:color="auto"/>
            <w:bottom w:val="none" w:sz="0" w:space="0" w:color="auto"/>
            <w:right w:val="none" w:sz="0" w:space="0" w:color="auto"/>
          </w:divBdr>
        </w:div>
        <w:div w:id="1028677134">
          <w:marLeft w:val="0"/>
          <w:marRight w:val="0"/>
          <w:marTop w:val="0"/>
          <w:marBottom w:val="0"/>
          <w:divBdr>
            <w:top w:val="none" w:sz="0" w:space="0" w:color="auto"/>
            <w:left w:val="none" w:sz="0" w:space="0" w:color="auto"/>
            <w:bottom w:val="none" w:sz="0" w:space="0" w:color="auto"/>
            <w:right w:val="none" w:sz="0" w:space="0" w:color="auto"/>
          </w:divBdr>
        </w:div>
        <w:div w:id="1933735890">
          <w:marLeft w:val="0"/>
          <w:marRight w:val="0"/>
          <w:marTop w:val="0"/>
          <w:marBottom w:val="0"/>
          <w:divBdr>
            <w:top w:val="none" w:sz="0" w:space="0" w:color="auto"/>
            <w:left w:val="none" w:sz="0" w:space="0" w:color="auto"/>
            <w:bottom w:val="none" w:sz="0" w:space="0" w:color="auto"/>
            <w:right w:val="none" w:sz="0" w:space="0" w:color="auto"/>
          </w:divBdr>
        </w:div>
        <w:div w:id="1875266978">
          <w:marLeft w:val="0"/>
          <w:marRight w:val="0"/>
          <w:marTop w:val="0"/>
          <w:marBottom w:val="0"/>
          <w:divBdr>
            <w:top w:val="none" w:sz="0" w:space="0" w:color="auto"/>
            <w:left w:val="none" w:sz="0" w:space="0" w:color="auto"/>
            <w:bottom w:val="none" w:sz="0" w:space="0" w:color="auto"/>
            <w:right w:val="none" w:sz="0" w:space="0" w:color="auto"/>
          </w:divBdr>
        </w:div>
        <w:div w:id="1843814954">
          <w:marLeft w:val="0"/>
          <w:marRight w:val="0"/>
          <w:marTop w:val="0"/>
          <w:marBottom w:val="0"/>
          <w:divBdr>
            <w:top w:val="none" w:sz="0" w:space="0" w:color="auto"/>
            <w:left w:val="none" w:sz="0" w:space="0" w:color="auto"/>
            <w:bottom w:val="none" w:sz="0" w:space="0" w:color="auto"/>
            <w:right w:val="none" w:sz="0" w:space="0" w:color="auto"/>
          </w:divBdr>
        </w:div>
        <w:div w:id="418916697">
          <w:marLeft w:val="0"/>
          <w:marRight w:val="0"/>
          <w:marTop w:val="0"/>
          <w:marBottom w:val="0"/>
          <w:divBdr>
            <w:top w:val="none" w:sz="0" w:space="0" w:color="auto"/>
            <w:left w:val="none" w:sz="0" w:space="0" w:color="auto"/>
            <w:bottom w:val="none" w:sz="0" w:space="0" w:color="auto"/>
            <w:right w:val="none" w:sz="0" w:space="0" w:color="auto"/>
          </w:divBdr>
        </w:div>
        <w:div w:id="1394935762">
          <w:marLeft w:val="0"/>
          <w:marRight w:val="0"/>
          <w:marTop w:val="0"/>
          <w:marBottom w:val="0"/>
          <w:divBdr>
            <w:top w:val="none" w:sz="0" w:space="0" w:color="auto"/>
            <w:left w:val="none" w:sz="0" w:space="0" w:color="auto"/>
            <w:bottom w:val="none" w:sz="0" w:space="0" w:color="auto"/>
            <w:right w:val="none" w:sz="0" w:space="0" w:color="auto"/>
          </w:divBdr>
        </w:div>
        <w:div w:id="2070033186">
          <w:marLeft w:val="0"/>
          <w:marRight w:val="0"/>
          <w:marTop w:val="0"/>
          <w:marBottom w:val="0"/>
          <w:divBdr>
            <w:top w:val="none" w:sz="0" w:space="0" w:color="auto"/>
            <w:left w:val="none" w:sz="0" w:space="0" w:color="auto"/>
            <w:bottom w:val="none" w:sz="0" w:space="0" w:color="auto"/>
            <w:right w:val="none" w:sz="0" w:space="0" w:color="auto"/>
          </w:divBdr>
        </w:div>
        <w:div w:id="953294020">
          <w:marLeft w:val="0"/>
          <w:marRight w:val="0"/>
          <w:marTop w:val="0"/>
          <w:marBottom w:val="0"/>
          <w:divBdr>
            <w:top w:val="none" w:sz="0" w:space="0" w:color="auto"/>
            <w:left w:val="none" w:sz="0" w:space="0" w:color="auto"/>
            <w:bottom w:val="none" w:sz="0" w:space="0" w:color="auto"/>
            <w:right w:val="none" w:sz="0" w:space="0" w:color="auto"/>
          </w:divBdr>
        </w:div>
        <w:div w:id="588542561">
          <w:marLeft w:val="0"/>
          <w:marRight w:val="0"/>
          <w:marTop w:val="0"/>
          <w:marBottom w:val="0"/>
          <w:divBdr>
            <w:top w:val="none" w:sz="0" w:space="0" w:color="auto"/>
            <w:left w:val="none" w:sz="0" w:space="0" w:color="auto"/>
            <w:bottom w:val="none" w:sz="0" w:space="0" w:color="auto"/>
            <w:right w:val="none" w:sz="0" w:space="0" w:color="auto"/>
          </w:divBdr>
        </w:div>
        <w:div w:id="631980962">
          <w:marLeft w:val="0"/>
          <w:marRight w:val="0"/>
          <w:marTop w:val="0"/>
          <w:marBottom w:val="0"/>
          <w:divBdr>
            <w:top w:val="none" w:sz="0" w:space="0" w:color="auto"/>
            <w:left w:val="none" w:sz="0" w:space="0" w:color="auto"/>
            <w:bottom w:val="none" w:sz="0" w:space="0" w:color="auto"/>
            <w:right w:val="none" w:sz="0" w:space="0" w:color="auto"/>
          </w:divBdr>
        </w:div>
        <w:div w:id="1260718715">
          <w:marLeft w:val="0"/>
          <w:marRight w:val="0"/>
          <w:marTop w:val="0"/>
          <w:marBottom w:val="0"/>
          <w:divBdr>
            <w:top w:val="none" w:sz="0" w:space="0" w:color="auto"/>
            <w:left w:val="none" w:sz="0" w:space="0" w:color="auto"/>
            <w:bottom w:val="none" w:sz="0" w:space="0" w:color="auto"/>
            <w:right w:val="none" w:sz="0" w:space="0" w:color="auto"/>
          </w:divBdr>
        </w:div>
        <w:div w:id="524950083">
          <w:marLeft w:val="0"/>
          <w:marRight w:val="0"/>
          <w:marTop w:val="0"/>
          <w:marBottom w:val="0"/>
          <w:divBdr>
            <w:top w:val="none" w:sz="0" w:space="0" w:color="auto"/>
            <w:left w:val="none" w:sz="0" w:space="0" w:color="auto"/>
            <w:bottom w:val="none" w:sz="0" w:space="0" w:color="auto"/>
            <w:right w:val="none" w:sz="0" w:space="0" w:color="auto"/>
          </w:divBdr>
        </w:div>
        <w:div w:id="282730904">
          <w:marLeft w:val="0"/>
          <w:marRight w:val="0"/>
          <w:marTop w:val="0"/>
          <w:marBottom w:val="0"/>
          <w:divBdr>
            <w:top w:val="none" w:sz="0" w:space="0" w:color="auto"/>
            <w:left w:val="none" w:sz="0" w:space="0" w:color="auto"/>
            <w:bottom w:val="none" w:sz="0" w:space="0" w:color="auto"/>
            <w:right w:val="none" w:sz="0" w:space="0" w:color="auto"/>
          </w:divBdr>
        </w:div>
        <w:div w:id="1626307750">
          <w:marLeft w:val="0"/>
          <w:marRight w:val="0"/>
          <w:marTop w:val="0"/>
          <w:marBottom w:val="0"/>
          <w:divBdr>
            <w:top w:val="none" w:sz="0" w:space="0" w:color="auto"/>
            <w:left w:val="none" w:sz="0" w:space="0" w:color="auto"/>
            <w:bottom w:val="none" w:sz="0" w:space="0" w:color="auto"/>
            <w:right w:val="none" w:sz="0" w:space="0" w:color="auto"/>
          </w:divBdr>
        </w:div>
        <w:div w:id="457721099">
          <w:marLeft w:val="0"/>
          <w:marRight w:val="0"/>
          <w:marTop w:val="0"/>
          <w:marBottom w:val="0"/>
          <w:divBdr>
            <w:top w:val="none" w:sz="0" w:space="0" w:color="auto"/>
            <w:left w:val="none" w:sz="0" w:space="0" w:color="auto"/>
            <w:bottom w:val="none" w:sz="0" w:space="0" w:color="auto"/>
            <w:right w:val="none" w:sz="0" w:space="0" w:color="auto"/>
          </w:divBdr>
        </w:div>
        <w:div w:id="116983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2025-06-15T08:43:00Z</dcterms:created>
  <dcterms:modified xsi:type="dcterms:W3CDTF">2025-06-15T08:52:00Z</dcterms:modified>
</cp:coreProperties>
</file>